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3"/>
        <w:gridCol w:w="1151"/>
        <w:gridCol w:w="977"/>
        <w:gridCol w:w="4256"/>
        <w:gridCol w:w="3519"/>
        <w:gridCol w:w="2292"/>
        <w:gridCol w:w="3968"/>
      </w:tblGrid>
      <w:tr w:rsidR="004F62C1" w:rsidRPr="00122E29" w:rsidTr="000C75BB">
        <w:trPr>
          <w:cantSplit/>
          <w:trHeight w:val="2200"/>
        </w:trPr>
        <w:tc>
          <w:tcPr>
            <w:tcW w:w="3684" w:type="dxa"/>
          </w:tcPr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sz w:val="32"/>
                <w:szCs w:val="32"/>
              </w:rPr>
              <w:t>ый район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4F62C1" w:rsidRPr="00122E29" w:rsidRDefault="004F62C1" w:rsidP="007B5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4910" cy="1144905"/>
                  <wp:effectExtent l="19050" t="0" r="0" b="0"/>
                  <wp:docPr id="1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F62C1" w:rsidRPr="00122E29" w:rsidRDefault="004F62C1" w:rsidP="003026D6">
            <w:pPr>
              <w:keepNext/>
              <w:spacing w:line="240" w:lineRule="auto"/>
              <w:ind w:left="35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:rsidR="004F62C1" w:rsidRPr="00122E29" w:rsidRDefault="004F62C1" w:rsidP="003026D6">
            <w:pPr>
              <w:keepNext/>
              <w:spacing w:line="240" w:lineRule="auto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>
              <w:rPr>
                <w:b/>
                <w:snapToGrid w:val="0"/>
                <w:sz w:val="32"/>
                <w:szCs w:val="32"/>
              </w:rPr>
              <w:t xml:space="preserve">«ЛЕНСКЭЙ </w:t>
            </w:r>
            <w:r w:rsidRPr="00122E29">
              <w:rPr>
                <w:b/>
                <w:snapToGrid w:val="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sz w:val="32"/>
                <w:szCs w:val="32"/>
              </w:rPr>
              <w:t xml:space="preserve">» </w:t>
            </w:r>
          </w:p>
          <w:p w:rsidR="004F62C1" w:rsidRPr="00122E29" w:rsidRDefault="004F62C1" w:rsidP="003026D6">
            <w:pPr>
              <w:keepNext/>
              <w:spacing w:line="240" w:lineRule="auto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20" w:type="dxa"/>
          </w:tcPr>
          <w:p w:rsidR="004F62C1" w:rsidRPr="00122E29" w:rsidRDefault="004F62C1" w:rsidP="007B5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4F62C1" w:rsidRPr="00122E29" w:rsidRDefault="004F62C1" w:rsidP="007B5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4910" cy="1144905"/>
                  <wp:effectExtent l="19050" t="0" r="0" b="0"/>
                  <wp:docPr id="12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Республикатын</w:t>
            </w:r>
            <w:proofErr w:type="spellEnd"/>
          </w:p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4F62C1" w:rsidRPr="00122E29" w:rsidRDefault="004F62C1" w:rsidP="007B5DF8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4F62C1" w:rsidRPr="00122E29" w:rsidTr="000C75BB">
        <w:tblPrEx>
          <w:tblLook w:val="01E0" w:firstRow="1" w:lastRow="1" w:firstColumn="1" w:lastColumn="1" w:noHBand="0" w:noVBand="0"/>
        </w:tblPrEx>
        <w:trPr>
          <w:gridAfter w:val="3"/>
          <w:wAfter w:w="9777" w:type="dxa"/>
          <w:trHeight w:val="671"/>
        </w:trPr>
        <w:tc>
          <w:tcPr>
            <w:tcW w:w="4835" w:type="dxa"/>
            <w:gridSpan w:val="2"/>
          </w:tcPr>
          <w:p w:rsidR="004F62C1" w:rsidRPr="00122E29" w:rsidRDefault="004F62C1" w:rsidP="007B5D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34" w:type="dxa"/>
            <w:gridSpan w:val="2"/>
          </w:tcPr>
          <w:p w:rsidR="004F62C1" w:rsidRPr="00122E29" w:rsidRDefault="004F62C1" w:rsidP="007B5DF8">
            <w:pPr>
              <w:tabs>
                <w:tab w:val="left" w:pos="2561"/>
                <w:tab w:val="left" w:pos="2771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4F62C1" w:rsidRPr="00122E29" w:rsidTr="000C75BB">
        <w:tblPrEx>
          <w:tblLook w:val="01E0" w:firstRow="1" w:lastRow="1" w:firstColumn="1" w:lastColumn="1" w:noHBand="0" w:noVBand="0"/>
        </w:tblPrEx>
        <w:trPr>
          <w:gridAfter w:val="3"/>
          <w:wAfter w:w="9777" w:type="dxa"/>
          <w:trHeight w:val="487"/>
        </w:trPr>
        <w:tc>
          <w:tcPr>
            <w:tcW w:w="4835" w:type="dxa"/>
            <w:gridSpan w:val="2"/>
          </w:tcPr>
          <w:p w:rsidR="004F62C1" w:rsidRPr="00122E29" w:rsidRDefault="004F62C1" w:rsidP="007B5DF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Pr="00122E29">
              <w:rPr>
                <w:b/>
                <w:szCs w:val="28"/>
              </w:rPr>
              <w:t>г.Ленск</w:t>
            </w:r>
          </w:p>
        </w:tc>
        <w:tc>
          <w:tcPr>
            <w:tcW w:w="5234" w:type="dxa"/>
            <w:gridSpan w:val="2"/>
          </w:tcPr>
          <w:p w:rsidR="004F62C1" w:rsidRPr="00122E29" w:rsidRDefault="004F62C1" w:rsidP="007B5DF8">
            <w:pPr>
              <w:jc w:val="center"/>
              <w:rPr>
                <w:b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szCs w:val="28"/>
              </w:rPr>
              <w:t xml:space="preserve"> к</w:t>
            </w:r>
            <w:r>
              <w:rPr>
                <w:b/>
                <w:snapToGrid w:val="0"/>
                <w:szCs w:val="28"/>
              </w:rPr>
              <w:t>.</w:t>
            </w:r>
          </w:p>
        </w:tc>
      </w:tr>
      <w:tr w:rsidR="004F62C1" w:rsidRPr="00122E29" w:rsidTr="000C75BB">
        <w:tblPrEx>
          <w:tblLook w:val="01E0" w:firstRow="1" w:lastRow="1" w:firstColumn="1" w:lastColumn="1" w:noHBand="0" w:noVBand="0"/>
        </w:tblPrEx>
        <w:trPr>
          <w:gridAfter w:val="3"/>
          <w:wAfter w:w="9777" w:type="dxa"/>
          <w:trHeight w:val="657"/>
        </w:trPr>
        <w:tc>
          <w:tcPr>
            <w:tcW w:w="10069" w:type="dxa"/>
            <w:gridSpan w:val="4"/>
          </w:tcPr>
          <w:p w:rsidR="004F62C1" w:rsidRDefault="004F62C1" w:rsidP="007B5DF8">
            <w:pPr>
              <w:rPr>
                <w:b/>
                <w:snapToGrid w:val="0"/>
                <w:szCs w:val="28"/>
              </w:rPr>
            </w:pPr>
          </w:p>
          <w:p w:rsidR="004F62C1" w:rsidRPr="00122E29" w:rsidRDefault="000C75BB" w:rsidP="000C75BB">
            <w:pPr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от «23» апреля </w:t>
            </w:r>
            <w:r w:rsidR="003D03B1">
              <w:rPr>
                <w:b/>
                <w:snapToGrid w:val="0"/>
                <w:szCs w:val="28"/>
              </w:rPr>
              <w:t xml:space="preserve"> 2026</w:t>
            </w:r>
            <w:r w:rsidR="004F62C1">
              <w:rPr>
                <w:b/>
                <w:snapToGrid w:val="0"/>
                <w:szCs w:val="28"/>
              </w:rPr>
              <w:t xml:space="preserve"> </w:t>
            </w:r>
            <w:r w:rsidR="004F62C1" w:rsidRPr="00122E29">
              <w:rPr>
                <w:b/>
                <w:snapToGrid w:val="0"/>
                <w:szCs w:val="28"/>
              </w:rPr>
              <w:t>года</w:t>
            </w:r>
            <w:r w:rsidR="004F62C1">
              <w:rPr>
                <w:b/>
                <w:snapToGrid w:val="0"/>
                <w:szCs w:val="28"/>
              </w:rPr>
              <w:t xml:space="preserve">       </w:t>
            </w:r>
            <w:r>
              <w:rPr>
                <w:b/>
                <w:snapToGrid w:val="0"/>
                <w:szCs w:val="28"/>
              </w:rPr>
              <w:t xml:space="preserve">                        </w:t>
            </w:r>
            <w:r w:rsidR="004F62C1">
              <w:rPr>
                <w:b/>
                <w:snapToGrid w:val="0"/>
                <w:szCs w:val="28"/>
              </w:rPr>
              <w:t xml:space="preserve">                  №</w:t>
            </w:r>
            <w:r>
              <w:t xml:space="preserve"> </w:t>
            </w:r>
            <w:r w:rsidRPr="000C75BB">
              <w:rPr>
                <w:b/>
                <w:snapToGrid w:val="0"/>
                <w:szCs w:val="28"/>
              </w:rPr>
              <w:t xml:space="preserve">01-04-535/6 </w:t>
            </w:r>
          </w:p>
        </w:tc>
      </w:tr>
    </w:tbl>
    <w:p w:rsidR="00D911B9" w:rsidRPr="00122E29" w:rsidRDefault="00D911B9" w:rsidP="00D911B9">
      <w:pPr>
        <w:spacing w:line="240" w:lineRule="auto"/>
        <w:ind w:firstLine="851"/>
        <w:rPr>
          <w:rFonts w:ascii="Arial" w:hAnsi="Arial" w:cs="Arial"/>
          <w:sz w:val="24"/>
        </w:rPr>
      </w:pPr>
    </w:p>
    <w:p w:rsidR="00D911B9" w:rsidRDefault="00D911B9" w:rsidP="00D911B9">
      <w:pPr>
        <w:spacing w:after="0" w:line="240" w:lineRule="auto"/>
        <w:ind w:left="527" w:right="372"/>
        <w:jc w:val="center"/>
        <w:rPr>
          <w:b/>
        </w:rPr>
      </w:pPr>
    </w:p>
    <w:p w:rsidR="003D03B1" w:rsidRDefault="003D03B1" w:rsidP="003D03B1">
      <w:pPr>
        <w:spacing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О подготовке и проведении Регионального фестиваля национальных культур и дружбы «Объединяя Мир»</w:t>
      </w:r>
    </w:p>
    <w:p w:rsidR="007C0CEA" w:rsidRDefault="007C0CEA" w:rsidP="007C0CEA">
      <w:pPr>
        <w:spacing w:after="0" w:line="240" w:lineRule="auto"/>
        <w:ind w:left="0" w:right="-2"/>
        <w:jc w:val="center"/>
      </w:pPr>
    </w:p>
    <w:p w:rsidR="003D03B1" w:rsidRDefault="003D03B1" w:rsidP="003D03B1">
      <w:pPr>
        <w:ind w:firstLine="709"/>
        <w:rPr>
          <w:szCs w:val="28"/>
        </w:rPr>
      </w:pPr>
      <w:r>
        <w:rPr>
          <w:szCs w:val="28"/>
        </w:rPr>
        <w:t xml:space="preserve">Во исполнении плана календарных праздников, в рамках Года единства народов России, Года культуры в Республике Саха (Якутия), Года сохранении традиций в Ленском районе и в целях </w:t>
      </w:r>
      <w:r>
        <w:rPr>
          <w:rFonts w:eastAsia="Arial"/>
          <w:szCs w:val="28"/>
          <w:shd w:val="clear" w:color="auto" w:fill="FFFFFF"/>
        </w:rPr>
        <w:t>укрепления межнационального согласия и дружбы народов, сохранении и развитии национальных культур</w:t>
      </w:r>
      <w:r>
        <w:rPr>
          <w:szCs w:val="28"/>
        </w:rPr>
        <w:t>:</w:t>
      </w:r>
    </w:p>
    <w:p w:rsidR="003D03B1" w:rsidRPr="003D03B1" w:rsidRDefault="003D03B1" w:rsidP="003D03B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szCs w:val="28"/>
        </w:rPr>
      </w:pPr>
      <w:r w:rsidRPr="003D03B1">
        <w:rPr>
          <w:szCs w:val="28"/>
        </w:rPr>
        <w:t>Утвердить: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Организационный комитет по подготовке и проведению Регионального фестиваля национальных культур и дружбы «Объединяя Мир», согласно приложению №1 к настоящему распоряжению;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Программу мероприятий Регионального фестиваля национальных культур и дружбы «Объединяя Мир», согласно приложению №2 к настоящему распоряжению: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Положение конкурсов, которые пройдут в рамках Регионального фестиваля национальных культур и дружбы «Объединяя Мир».</w:t>
      </w:r>
    </w:p>
    <w:p w:rsidR="003D03B1" w:rsidRDefault="003D03B1" w:rsidP="003D03B1">
      <w:pPr>
        <w:pStyle w:val="a3"/>
        <w:numPr>
          <w:ilvl w:val="0"/>
          <w:numId w:val="15"/>
        </w:numPr>
        <w:spacing w:after="0"/>
        <w:ind w:left="0" w:firstLine="709"/>
        <w:rPr>
          <w:szCs w:val="28"/>
        </w:rPr>
      </w:pPr>
      <w:r>
        <w:rPr>
          <w:szCs w:val="28"/>
        </w:rPr>
        <w:t>Провести Региональный фестиваль национальных культур и дружбы «Объединяя Мир» 11 и 12 июня 2026 года на территории городского поселения «Город Ленск»</w:t>
      </w:r>
      <w:r w:rsidR="00B9606B">
        <w:rPr>
          <w:szCs w:val="28"/>
        </w:rPr>
        <w:t>.</w:t>
      </w:r>
    </w:p>
    <w:p w:rsidR="003D03B1" w:rsidRDefault="003D03B1" w:rsidP="003D03B1">
      <w:pPr>
        <w:pStyle w:val="a3"/>
        <w:numPr>
          <w:ilvl w:val="0"/>
          <w:numId w:val="15"/>
        </w:numPr>
        <w:spacing w:after="0"/>
        <w:ind w:left="0" w:firstLine="709"/>
        <w:rPr>
          <w:szCs w:val="28"/>
        </w:rPr>
      </w:pPr>
      <w:r>
        <w:rPr>
          <w:szCs w:val="28"/>
        </w:rPr>
        <w:t xml:space="preserve">Начальнику МКУ «ЛРУК» (Капралова Ж.М.):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lastRenderedPageBreak/>
        <w:t xml:space="preserve">3.1 Произвести оплату расходов из средств, предусмотренных на организацию и проведение мероприятия Регионального значения;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3.2. Организовать и провести на высоком уровне Региональный фестиваль национальных культур и дружбы, обеспечить контроль качественной подготовки мероприятий, согласно утверждённой программе; 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>4. И.о. директора МКУ «Комитет по физической культуре и спорту» МР «Ленский район» (</w:t>
      </w:r>
      <w:proofErr w:type="spellStart"/>
      <w:r>
        <w:rPr>
          <w:szCs w:val="28"/>
        </w:rPr>
        <w:t>Бродников</w:t>
      </w:r>
      <w:proofErr w:type="spellEnd"/>
      <w:r>
        <w:rPr>
          <w:szCs w:val="28"/>
        </w:rPr>
        <w:t xml:space="preserve"> М. М.) организовать и провести на высоком уровне спортивные соревнования в рамках фестиваля, согласно утверждённой программе, обеспечить качественную работу судейской коллегии.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5. Председателю МКУ «Комитет по молодёжной и семейной политике» МР «Ленский район» (Попов Д.Р.) организовать и провести на высоком уровне презентацию некоммерческих организаций в рамках фестиваля, согласно утверждённой программе, обеспечить качественную работу волонтёров.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>6. Главе ГП «Город Ленск» (</w:t>
      </w:r>
      <w:proofErr w:type="spellStart"/>
      <w:r>
        <w:rPr>
          <w:szCs w:val="28"/>
        </w:rPr>
        <w:t>Макушев</w:t>
      </w:r>
      <w:proofErr w:type="spellEnd"/>
      <w:r>
        <w:rPr>
          <w:szCs w:val="28"/>
        </w:rPr>
        <w:t xml:space="preserve"> А.Э.):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szCs w:val="28"/>
        </w:rPr>
        <w:t xml:space="preserve">6.1. произвести </w:t>
      </w:r>
      <w:r w:rsidR="00B9606B">
        <w:rPr>
          <w:rFonts w:eastAsia="Arial"/>
          <w:szCs w:val="28"/>
          <w:shd w:val="clear" w:color="auto" w:fill="FFFFFF"/>
        </w:rPr>
        <w:t xml:space="preserve">подготовку площади им. </w:t>
      </w:r>
      <w:proofErr w:type="spellStart"/>
      <w:r w:rsidR="00B9606B">
        <w:rPr>
          <w:rFonts w:eastAsia="Arial"/>
          <w:szCs w:val="28"/>
          <w:shd w:val="clear" w:color="auto" w:fill="FFFFFF"/>
        </w:rPr>
        <w:t>В.И.</w:t>
      </w:r>
      <w:r>
        <w:rPr>
          <w:rFonts w:eastAsia="Arial"/>
          <w:szCs w:val="28"/>
          <w:shd w:val="clear" w:color="auto" w:fill="FFFFFF"/>
        </w:rPr>
        <w:t>Ленина</w:t>
      </w:r>
      <w:proofErr w:type="spellEnd"/>
      <w:r>
        <w:rPr>
          <w:rFonts w:eastAsia="Arial"/>
          <w:szCs w:val="28"/>
          <w:shd w:val="clear" w:color="auto" w:fill="FFFFFF"/>
        </w:rPr>
        <w:t xml:space="preserve"> и </w:t>
      </w:r>
      <w:proofErr w:type="spellStart"/>
      <w:r>
        <w:rPr>
          <w:rFonts w:eastAsia="Arial"/>
          <w:szCs w:val="28"/>
          <w:shd w:val="clear" w:color="auto" w:fill="FFFFFF"/>
        </w:rPr>
        <w:t>ГПКиО</w:t>
      </w:r>
      <w:proofErr w:type="spellEnd"/>
      <w:r>
        <w:rPr>
          <w:rFonts w:eastAsia="Arial"/>
          <w:szCs w:val="28"/>
          <w:shd w:val="clear" w:color="auto" w:fill="FFFFFF"/>
        </w:rPr>
        <w:t xml:space="preserve">  для проведения мероприятий Фестиваля;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 xml:space="preserve">6.2. обеспечить техническое сопровождение программы;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 xml:space="preserve">7. Рекомендовать: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>7.1. Главному врачу ГБУ РС(Я) «Ленская центральная районная больница» (</w:t>
      </w:r>
      <w:proofErr w:type="spellStart"/>
      <w:r>
        <w:rPr>
          <w:rFonts w:eastAsia="Arial"/>
          <w:szCs w:val="28"/>
          <w:shd w:val="clear" w:color="auto" w:fill="FFFFFF"/>
        </w:rPr>
        <w:t>Туприн</w:t>
      </w:r>
      <w:proofErr w:type="spellEnd"/>
      <w:r>
        <w:rPr>
          <w:rFonts w:eastAsia="Arial"/>
          <w:szCs w:val="28"/>
          <w:shd w:val="clear" w:color="auto" w:fill="FFFFFF"/>
        </w:rPr>
        <w:t xml:space="preserve"> И.В.) обеспечить присутствие медицинского персонала на период проведения спортивных соревнований, дежурство скорой помощи;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>7.2. Начальнику отдела МВД России по Ленскому району (Емельянов И.М.), начальнику ОВО по Ленскому району филиала ФГКУ «УВО ВНГ России по РС(Я)» (</w:t>
      </w:r>
      <w:proofErr w:type="spellStart"/>
      <w:r>
        <w:rPr>
          <w:rFonts w:eastAsia="Arial"/>
          <w:szCs w:val="28"/>
          <w:shd w:val="clear" w:color="auto" w:fill="FFFFFF"/>
        </w:rPr>
        <w:t>Ахмедханов</w:t>
      </w:r>
      <w:proofErr w:type="spellEnd"/>
      <w:r>
        <w:rPr>
          <w:rFonts w:eastAsia="Arial"/>
          <w:szCs w:val="28"/>
          <w:shd w:val="clear" w:color="auto" w:fill="FFFFFF"/>
        </w:rPr>
        <w:t xml:space="preserve"> Р.А.) обеспечить охрану правопорядка на время проведения Регионального фестиваля национальных культур и дружб, перекрыть дороги во время парада, согласно программе фестиваля;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rFonts w:eastAsia="Arial"/>
          <w:szCs w:val="28"/>
          <w:shd w:val="clear" w:color="auto" w:fill="FFFFFF"/>
        </w:rPr>
        <w:t>7.3. Средствам массовой информации (</w:t>
      </w:r>
      <w:proofErr w:type="spellStart"/>
      <w:r>
        <w:rPr>
          <w:rFonts w:eastAsia="Arial"/>
          <w:szCs w:val="28"/>
          <w:shd w:val="clear" w:color="auto" w:fill="FFFFFF"/>
        </w:rPr>
        <w:t>Возовикова</w:t>
      </w:r>
      <w:proofErr w:type="spellEnd"/>
      <w:r>
        <w:rPr>
          <w:rFonts w:eastAsia="Arial"/>
          <w:szCs w:val="28"/>
          <w:shd w:val="clear" w:color="auto" w:fill="FFFFFF"/>
        </w:rPr>
        <w:t xml:space="preserve"> Ю.А., Богатых К.К., Андреев В.А., </w:t>
      </w:r>
      <w:proofErr w:type="spellStart"/>
      <w:r>
        <w:rPr>
          <w:rFonts w:eastAsia="Arial"/>
          <w:szCs w:val="28"/>
          <w:shd w:val="clear" w:color="auto" w:fill="FFFFFF"/>
        </w:rPr>
        <w:t>Васева</w:t>
      </w:r>
      <w:proofErr w:type="spellEnd"/>
      <w:r>
        <w:rPr>
          <w:rFonts w:eastAsia="Arial"/>
          <w:szCs w:val="28"/>
          <w:shd w:val="clear" w:color="auto" w:fill="FFFFFF"/>
        </w:rPr>
        <w:t xml:space="preserve"> О.С.) осветить мероприятия, проводимые в рамках Регионального фестиваля </w:t>
      </w:r>
      <w:r>
        <w:rPr>
          <w:szCs w:val="28"/>
        </w:rPr>
        <w:t>национальных культур и дружбы «Объединяя Мир».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>8. Главному специалисту управления делами (Павлова О.Д.) разместить настоящее распоряжение на официальном сайте муниципального района «Ленский район».</w:t>
      </w:r>
    </w:p>
    <w:p w:rsidR="003D03B1" w:rsidRDefault="003D03B1" w:rsidP="003D03B1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9. </w:t>
      </w:r>
      <w:r w:rsidR="00B9606B">
        <w:rPr>
          <w:szCs w:val="28"/>
        </w:rPr>
        <w:t>Возложить на заместителя главы по социальным вопросам администрации муниципального района «Ленский район» Барбашову А.С.</w:t>
      </w: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                                </w:t>
      </w:r>
      <w:r w:rsidR="000C75BB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С.В. Спиридонов </w:t>
      </w: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AD6D3D" w:rsidRDefault="00AD6D3D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AD6D3D" w:rsidRDefault="00AD6D3D" w:rsidP="00E00CA9">
      <w:pPr>
        <w:spacing w:after="0" w:line="240" w:lineRule="auto"/>
        <w:ind w:left="6237"/>
        <w:outlineLvl w:val="0"/>
        <w:rPr>
          <w:szCs w:val="28"/>
        </w:rPr>
      </w:pPr>
    </w:p>
    <w:p w:rsidR="00AD6D3D" w:rsidRDefault="00AD6D3D" w:rsidP="004F62C1">
      <w:pPr>
        <w:spacing w:after="0" w:line="240" w:lineRule="auto"/>
        <w:ind w:left="0" w:firstLine="0"/>
        <w:outlineLvl w:val="0"/>
        <w:rPr>
          <w:szCs w:val="28"/>
        </w:rPr>
      </w:pPr>
    </w:p>
    <w:p w:rsidR="004F62C1" w:rsidRDefault="004F62C1" w:rsidP="004F62C1">
      <w:pPr>
        <w:spacing w:after="0" w:line="240" w:lineRule="auto"/>
        <w:ind w:left="0" w:firstLine="0"/>
        <w:outlineLvl w:val="0"/>
        <w:rPr>
          <w:szCs w:val="28"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B9606B" w:rsidRDefault="00B9606B" w:rsidP="00DF30E1">
      <w:pPr>
        <w:spacing w:after="0" w:line="238" w:lineRule="auto"/>
        <w:ind w:left="0" w:firstLine="0"/>
        <w:rPr>
          <w:b/>
        </w:rPr>
      </w:pPr>
    </w:p>
    <w:p w:rsidR="00B9606B" w:rsidRDefault="00B9606B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и.о. главы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C75BB" w:rsidRPr="000C75BB">
        <w:t xml:space="preserve"> </w:t>
      </w:r>
      <w:r w:rsidR="000C75BB" w:rsidRPr="000C75BB">
        <w:rPr>
          <w:rFonts w:ascii="Times New Roman" w:hAnsi="Times New Roman" w:cs="Times New Roman"/>
          <w:sz w:val="28"/>
          <w:szCs w:val="28"/>
        </w:rPr>
        <w:t xml:space="preserve">01-04-535/6 </w:t>
      </w:r>
    </w:p>
    <w:p w:rsidR="003D03B1" w:rsidRDefault="000C75BB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«23</w:t>
      </w:r>
      <w:r w:rsidR="003D03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2026 </w:t>
      </w:r>
      <w:r w:rsidR="003D03B1">
        <w:rPr>
          <w:rFonts w:ascii="Times New Roman" w:hAnsi="Times New Roman" w:cs="Times New Roman"/>
          <w:sz w:val="28"/>
          <w:szCs w:val="28"/>
        </w:rPr>
        <w:t>г.</w:t>
      </w:r>
    </w:p>
    <w:p w:rsidR="003D03B1" w:rsidRDefault="003D03B1" w:rsidP="003D03B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jc w:val="center"/>
        <w:rPr>
          <w:b/>
          <w:szCs w:val="28"/>
        </w:rPr>
      </w:pPr>
    </w:p>
    <w:p w:rsidR="003D03B1" w:rsidRDefault="003D03B1" w:rsidP="003D03B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Состав организационного комитета по подготовке и проведению Регионального фестиваля национальных культур и дружбы </w:t>
      </w:r>
    </w:p>
    <w:p w:rsidR="003D03B1" w:rsidRDefault="003D03B1" w:rsidP="003D03B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«Объединяя Мир»</w:t>
      </w:r>
    </w:p>
    <w:p w:rsidR="003D03B1" w:rsidRDefault="003D03B1" w:rsidP="003D03B1">
      <w:pPr>
        <w:jc w:val="center"/>
        <w:rPr>
          <w:b/>
          <w:szCs w:val="28"/>
        </w:rPr>
      </w:pP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Черепанов А.В. - глава МР «Ленский район», председатель оргкомитета;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Спиридонов С.В. - первый заместитель главы МР «Ленский район»;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Барбашова А.С. - заместитель главы по социальным вопросам администрации МР «Ленский район»;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Капралова Ж.М. - начальник МКУ «Ленское районное управление культуры»;</w:t>
      </w:r>
    </w:p>
    <w:p w:rsidR="003D03B1" w:rsidRDefault="003D03B1" w:rsidP="003D03B1">
      <w:pPr>
        <w:ind w:firstLine="708"/>
        <w:rPr>
          <w:bCs/>
          <w:szCs w:val="28"/>
        </w:rPr>
      </w:pPr>
      <w:r>
        <w:rPr>
          <w:bCs/>
          <w:szCs w:val="28"/>
        </w:rPr>
        <w:t>Члены оргкомитета:</w:t>
      </w:r>
    </w:p>
    <w:p w:rsidR="003D03B1" w:rsidRPr="00B9606B" w:rsidRDefault="003D03B1" w:rsidP="00B9606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/>
        <w:rPr>
          <w:bCs/>
          <w:szCs w:val="28"/>
        </w:rPr>
      </w:pPr>
      <w:proofErr w:type="spellStart"/>
      <w:r w:rsidRPr="00B9606B">
        <w:rPr>
          <w:bCs/>
          <w:szCs w:val="28"/>
        </w:rPr>
        <w:t>Шардаков</w:t>
      </w:r>
      <w:proofErr w:type="spellEnd"/>
      <w:r w:rsidRPr="00B9606B">
        <w:rPr>
          <w:bCs/>
          <w:szCs w:val="28"/>
        </w:rPr>
        <w:t xml:space="preserve"> В.В. - председатель Районного совета депутатов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Макушев</w:t>
      </w:r>
      <w:proofErr w:type="spellEnd"/>
      <w:r>
        <w:rPr>
          <w:bCs/>
          <w:szCs w:val="28"/>
        </w:rPr>
        <w:t xml:space="preserve"> А.Э. - глава ГП «Город Ленск»;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Бродников</w:t>
      </w:r>
      <w:proofErr w:type="spellEnd"/>
      <w:r>
        <w:rPr>
          <w:bCs/>
          <w:szCs w:val="28"/>
        </w:rPr>
        <w:t xml:space="preserve"> М.М. - </w:t>
      </w: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директора МКУ «Комитет по физической культуре и спорту»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Попов Д.Р. - председатель МКУ «Комитет по молодежной и семейной политике»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Туприн</w:t>
      </w:r>
      <w:proofErr w:type="spellEnd"/>
      <w:r>
        <w:rPr>
          <w:bCs/>
          <w:szCs w:val="28"/>
        </w:rPr>
        <w:t xml:space="preserve"> И.В. - главный врач ГБУ РС(Я) «Ленская центральная районная больница»; 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Емельянов И.М. - начальник отдела МВД России по Ленскому району;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Ахмедханов</w:t>
      </w:r>
      <w:proofErr w:type="spellEnd"/>
      <w:r>
        <w:rPr>
          <w:bCs/>
          <w:szCs w:val="28"/>
        </w:rPr>
        <w:t xml:space="preserve"> Р.А. - начальник ОВО по Ленскому району филиал ФГКУ «УВО ВНГ России по РС(Я)»;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Церковникова</w:t>
      </w:r>
      <w:proofErr w:type="spellEnd"/>
      <w:r>
        <w:rPr>
          <w:bCs/>
          <w:szCs w:val="28"/>
        </w:rPr>
        <w:t xml:space="preserve"> А.А. - председатель МОО НКО «Ассамблея народов России Ленского района» РС(Я);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Микрюков</w:t>
      </w:r>
      <w:proofErr w:type="spellEnd"/>
      <w:r>
        <w:rPr>
          <w:bCs/>
          <w:szCs w:val="28"/>
        </w:rPr>
        <w:t xml:space="preserve"> А.В. - директор МБУК ЦДНТ ГП «Город Ленск»;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Андреев В.А. - руководитель Ленского филиала НВК «Саха»;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Васева</w:t>
      </w:r>
      <w:proofErr w:type="spellEnd"/>
      <w:r>
        <w:rPr>
          <w:bCs/>
          <w:szCs w:val="28"/>
        </w:rPr>
        <w:t xml:space="preserve"> О.Е. - </w:t>
      </w:r>
      <w:proofErr w:type="spellStart"/>
      <w:r>
        <w:rPr>
          <w:bCs/>
          <w:szCs w:val="28"/>
        </w:rPr>
        <w:t>руоковдитель</w:t>
      </w:r>
      <w:proofErr w:type="spellEnd"/>
      <w:r>
        <w:rPr>
          <w:bCs/>
          <w:szCs w:val="28"/>
        </w:rPr>
        <w:t xml:space="preserve"> АУ РИО «Ленский вестник»;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Возовикова</w:t>
      </w:r>
      <w:proofErr w:type="spellEnd"/>
      <w:r>
        <w:rPr>
          <w:bCs/>
          <w:szCs w:val="28"/>
        </w:rPr>
        <w:t xml:space="preserve"> Ю.А. - руководитель АУ РИО «Ленский вестник»; 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Богатых К.К. - главный специалист по работе СМИ МР «Ленский район».</w:t>
      </w: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/>
          <w:szCs w:val="28"/>
        </w:rPr>
      </w:pPr>
      <w:r>
        <w:rPr>
          <w:b/>
          <w:szCs w:val="28"/>
        </w:rPr>
        <w:t>Начальник МКУ «</w:t>
      </w:r>
      <w:proofErr w:type="gramStart"/>
      <w:r>
        <w:rPr>
          <w:b/>
          <w:szCs w:val="28"/>
        </w:rPr>
        <w:t xml:space="preserve">ЛРУК»   </w:t>
      </w:r>
      <w:proofErr w:type="gramEnd"/>
      <w:r>
        <w:rPr>
          <w:b/>
          <w:szCs w:val="28"/>
        </w:rPr>
        <w:t xml:space="preserve">             </w:t>
      </w:r>
      <w:r w:rsidR="000C75BB">
        <w:rPr>
          <w:b/>
          <w:szCs w:val="28"/>
        </w:rPr>
        <w:t>п/п</w:t>
      </w:r>
      <w:r>
        <w:rPr>
          <w:b/>
          <w:szCs w:val="28"/>
        </w:rPr>
        <w:t xml:space="preserve">                                       Ж.М. </w:t>
      </w:r>
      <w:proofErr w:type="spellStart"/>
      <w:r>
        <w:rPr>
          <w:b/>
          <w:szCs w:val="28"/>
        </w:rPr>
        <w:t>Капралова</w:t>
      </w:r>
      <w:proofErr w:type="spellEnd"/>
    </w:p>
    <w:p w:rsidR="003D03B1" w:rsidRDefault="003D03B1" w:rsidP="003D03B1">
      <w:pPr>
        <w:ind w:firstLine="851"/>
        <w:rPr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и.о. главы</w:t>
      </w:r>
    </w:p>
    <w:p w:rsidR="003D03B1" w:rsidRDefault="000C75BB" w:rsidP="000C75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D03B1">
        <w:rPr>
          <w:rFonts w:ascii="Times New Roman" w:hAnsi="Times New Roman" w:cs="Times New Roman"/>
          <w:sz w:val="28"/>
          <w:szCs w:val="28"/>
        </w:rPr>
        <w:t>№</w:t>
      </w:r>
      <w:r w:rsidRPr="000C75BB">
        <w:t xml:space="preserve"> </w:t>
      </w:r>
      <w:r w:rsidRPr="000C75BB">
        <w:rPr>
          <w:rFonts w:ascii="Times New Roman" w:hAnsi="Times New Roman" w:cs="Times New Roman"/>
          <w:sz w:val="28"/>
          <w:szCs w:val="28"/>
        </w:rPr>
        <w:t xml:space="preserve">01-04-535/6 </w:t>
      </w:r>
    </w:p>
    <w:p w:rsidR="003D03B1" w:rsidRDefault="000C75BB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«23</w:t>
      </w:r>
      <w:r w:rsidR="003D03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2026 </w:t>
      </w:r>
      <w:r w:rsidR="003D03B1">
        <w:rPr>
          <w:rFonts w:ascii="Times New Roman" w:hAnsi="Times New Roman" w:cs="Times New Roman"/>
          <w:sz w:val="28"/>
          <w:szCs w:val="28"/>
        </w:rPr>
        <w:t>г.</w:t>
      </w: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Программа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Регионального фестиваля национальных культур и дружбы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«ОБЪЕДИНЯЯ МИР»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>11-12 июня 2026 г.</w:t>
      </w:r>
    </w:p>
    <w:p w:rsidR="003D03B1" w:rsidRDefault="003D03B1" w:rsidP="003D03B1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4"/>
        <w:gridCol w:w="4230"/>
        <w:gridCol w:w="1425"/>
        <w:gridCol w:w="2014"/>
        <w:gridCol w:w="2072"/>
      </w:tblGrid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мероприятия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</w:tr>
      <w:tr w:rsidR="003D03B1" w:rsidTr="00183C71">
        <w:tc>
          <w:tcPr>
            <w:tcW w:w="10764" w:type="dxa"/>
            <w:gridSpan w:val="5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ИЮНЯ 2026 Г.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Многоборье для мужчин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«СИЛА ПРЕДКОВ»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– 10:00 регистрация участников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Начало игр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«АЛМАЗ»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Отборочный тур Конкурса фестиваля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НАРОДОВ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«ЮНОСТЬ»</w:t>
            </w:r>
          </w:p>
        </w:tc>
      </w:tr>
      <w:tr w:rsidR="003D03B1" w:rsidTr="00183C71">
        <w:tc>
          <w:tcPr>
            <w:tcW w:w="10764" w:type="dxa"/>
            <w:gridSpan w:val="5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ИЮНЯ 2026 Г. 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торговых площадок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им. В.И. Ленина 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Поднятие флага России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«СТРОЖИЛОВ»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 национальных костюмов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«ПАРАД НАРОДОВ - ПАРАД КУЛЬТУР»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 от сквера «Старожилов» до Площади им. В. 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«ХОРОВОД ДРУЖБЫ»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выставки продажи ДПИ, картин, мастер-классы и выставка презентация организаций НКО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«АЛЛЕЯ МАСТЕРОВ»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ГПКиО</w:t>
            </w:r>
            <w:proofErr w:type="spellEnd"/>
          </w:p>
        </w:tc>
      </w:tr>
      <w:tr w:rsidR="003D03B1" w:rsidTr="00183C71">
        <w:trPr>
          <w:trHeight w:val="617"/>
        </w:trPr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национальных подворий и презентация национальной кухни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rPr>
          <w:trHeight w:val="556"/>
        </w:trPr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Соревнования для детей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«БЫСТРЫЙ КУБ»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им. </w:t>
            </w:r>
            <w:proofErr w:type="spellStart"/>
            <w:r>
              <w:rPr>
                <w:sz w:val="24"/>
                <w:szCs w:val="24"/>
              </w:rPr>
              <w:t>Ягнышева</w:t>
            </w:r>
            <w:proofErr w:type="spellEnd"/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фестиваль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НАРОДОВ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часть фестиваля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«ЕДИНСТВО ВО ИМЯ РОССИИ»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Межнациональный конкурс красоты и таланта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«ЭТНО-КРАСА 2026»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«РИТМЫ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 до 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</w:tbl>
    <w:p w:rsidR="003D03B1" w:rsidRDefault="003D03B1" w:rsidP="003D03B1">
      <w:pPr>
        <w:jc w:val="center"/>
        <w:rPr>
          <w:sz w:val="24"/>
          <w:szCs w:val="24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МКУ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ЛРУК»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C75BB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0C75BB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Ж.М.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4F62C1" w:rsidRDefault="004F62C1" w:rsidP="00DF30E1">
      <w:pPr>
        <w:spacing w:after="0" w:line="238" w:lineRule="auto"/>
        <w:ind w:left="0" w:firstLine="0"/>
        <w:rPr>
          <w:b/>
        </w:rPr>
      </w:pPr>
    </w:p>
    <w:p w:rsidR="005C32DB" w:rsidRDefault="005C32DB" w:rsidP="00DF30E1">
      <w:pPr>
        <w:spacing w:after="0" w:line="238" w:lineRule="auto"/>
        <w:ind w:left="0" w:firstLine="0"/>
        <w:rPr>
          <w:b/>
        </w:rPr>
      </w:pPr>
    </w:p>
    <w:p w:rsidR="004F62C1" w:rsidRDefault="004F62C1" w:rsidP="00DF30E1">
      <w:pPr>
        <w:spacing w:after="0" w:line="238" w:lineRule="auto"/>
        <w:ind w:left="0" w:firstLine="0"/>
        <w:rPr>
          <w:b/>
        </w:rPr>
      </w:pPr>
    </w:p>
    <w:sectPr w:rsidR="004F62C1" w:rsidSect="004F62C1">
      <w:pgSz w:w="11906" w:h="16838"/>
      <w:pgMar w:top="856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4FBC38"/>
    <w:multiLevelType w:val="singleLevel"/>
    <w:tmpl w:val="C84FBC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7A544B9"/>
    <w:multiLevelType w:val="singleLevel"/>
    <w:tmpl w:val="D7A544B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707FAF"/>
    <w:multiLevelType w:val="singleLevel"/>
    <w:tmpl w:val="E7707FAF"/>
    <w:lvl w:ilvl="0">
      <w:start w:val="12"/>
      <w:numFmt w:val="decimal"/>
      <w:suff w:val="space"/>
      <w:lvlText w:val="%1."/>
      <w:lvlJc w:val="left"/>
    </w:lvl>
  </w:abstractNum>
  <w:abstractNum w:abstractNumId="3" w15:restartNumberingAfterBreak="0">
    <w:nsid w:val="078A737B"/>
    <w:multiLevelType w:val="hybridMultilevel"/>
    <w:tmpl w:val="529A3580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 w15:restartNumberingAfterBreak="0">
    <w:nsid w:val="0EC684C1"/>
    <w:multiLevelType w:val="singleLevel"/>
    <w:tmpl w:val="0EC684C1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1C411164"/>
    <w:multiLevelType w:val="multilevel"/>
    <w:tmpl w:val="A8F2DFA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8D4242"/>
    <w:multiLevelType w:val="hybridMultilevel"/>
    <w:tmpl w:val="3CBA1660"/>
    <w:lvl w:ilvl="0" w:tplc="B8EA8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441E"/>
    <w:multiLevelType w:val="multilevel"/>
    <w:tmpl w:val="309D441E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 w15:restartNumberingAfterBreak="0">
    <w:nsid w:val="32BB7E6F"/>
    <w:multiLevelType w:val="hybridMultilevel"/>
    <w:tmpl w:val="6B4CA058"/>
    <w:lvl w:ilvl="0" w:tplc="D59652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D011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EA0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E42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098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60E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EA40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52D8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8EB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6E497E"/>
    <w:multiLevelType w:val="hybridMultilevel"/>
    <w:tmpl w:val="3D7406AA"/>
    <w:lvl w:ilvl="0" w:tplc="FFCE2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3BAE"/>
    <w:multiLevelType w:val="hybridMultilevel"/>
    <w:tmpl w:val="8DC8A7B4"/>
    <w:lvl w:ilvl="0" w:tplc="1D06D2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4F9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E87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2689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239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232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25D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1EDF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057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A84747"/>
    <w:multiLevelType w:val="hybridMultilevel"/>
    <w:tmpl w:val="4FFCCB80"/>
    <w:lvl w:ilvl="0" w:tplc="751082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089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E92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EAD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824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465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2B1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A3A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24C7A"/>
    <w:multiLevelType w:val="hybridMultilevel"/>
    <w:tmpl w:val="39305402"/>
    <w:lvl w:ilvl="0" w:tplc="6C0459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2FB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002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25C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AE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E08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82C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5B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1A9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F694E"/>
    <w:multiLevelType w:val="hybridMultilevel"/>
    <w:tmpl w:val="5B4CE2F6"/>
    <w:lvl w:ilvl="0" w:tplc="AB80D0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A2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AA13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A4DA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9056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AF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42C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A68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452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E07219"/>
    <w:multiLevelType w:val="hybridMultilevel"/>
    <w:tmpl w:val="D24405B2"/>
    <w:lvl w:ilvl="0" w:tplc="1DE062E2">
      <w:start w:val="5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6E8C4E3E"/>
    <w:multiLevelType w:val="hybridMultilevel"/>
    <w:tmpl w:val="AC4693FA"/>
    <w:lvl w:ilvl="0" w:tplc="53045BF2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8F8F0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F445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C22A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EED2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CA0F0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C64F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0673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ACCE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A32A22"/>
    <w:multiLevelType w:val="multilevel"/>
    <w:tmpl w:val="9C28186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0F24EFB"/>
    <w:multiLevelType w:val="hybridMultilevel"/>
    <w:tmpl w:val="5B08AC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17"/>
  </w:num>
  <w:num w:numId="10">
    <w:abstractNumId w:val="15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8"/>
  </w:num>
  <w:num w:numId="16">
    <w:abstractNumId w:val="1"/>
  </w:num>
  <w:num w:numId="17">
    <w:abstractNumId w:val="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86C0C"/>
    <w:rsid w:val="000227DA"/>
    <w:rsid w:val="00034DFA"/>
    <w:rsid w:val="00043236"/>
    <w:rsid w:val="00071F82"/>
    <w:rsid w:val="00092036"/>
    <w:rsid w:val="000A2D67"/>
    <w:rsid w:val="000B7A44"/>
    <w:rsid w:val="000C75BB"/>
    <w:rsid w:val="000F0EC8"/>
    <w:rsid w:val="001017AB"/>
    <w:rsid w:val="00106786"/>
    <w:rsid w:val="00107C38"/>
    <w:rsid w:val="00110AD3"/>
    <w:rsid w:val="0012301E"/>
    <w:rsid w:val="00123780"/>
    <w:rsid w:val="00157422"/>
    <w:rsid w:val="001652CD"/>
    <w:rsid w:val="00194747"/>
    <w:rsid w:val="001C0CC2"/>
    <w:rsid w:val="001C6092"/>
    <w:rsid w:val="001D1E9F"/>
    <w:rsid w:val="001D3766"/>
    <w:rsid w:val="001D40B8"/>
    <w:rsid w:val="001E22C1"/>
    <w:rsid w:val="001F0827"/>
    <w:rsid w:val="001F6022"/>
    <w:rsid w:val="002029F6"/>
    <w:rsid w:val="00220FBB"/>
    <w:rsid w:val="0023574A"/>
    <w:rsid w:val="002469D1"/>
    <w:rsid w:val="002528B1"/>
    <w:rsid w:val="002758FA"/>
    <w:rsid w:val="002958B3"/>
    <w:rsid w:val="002A2041"/>
    <w:rsid w:val="002A23C1"/>
    <w:rsid w:val="003026D6"/>
    <w:rsid w:val="00327D73"/>
    <w:rsid w:val="00336598"/>
    <w:rsid w:val="003429EB"/>
    <w:rsid w:val="00354CB7"/>
    <w:rsid w:val="00362486"/>
    <w:rsid w:val="003B2F29"/>
    <w:rsid w:val="003B771A"/>
    <w:rsid w:val="003C04E2"/>
    <w:rsid w:val="003C1C7D"/>
    <w:rsid w:val="003C26C6"/>
    <w:rsid w:val="003D03B1"/>
    <w:rsid w:val="003F2E9F"/>
    <w:rsid w:val="00420675"/>
    <w:rsid w:val="0042660B"/>
    <w:rsid w:val="00481609"/>
    <w:rsid w:val="00482198"/>
    <w:rsid w:val="00484E5B"/>
    <w:rsid w:val="004928B5"/>
    <w:rsid w:val="00497AF8"/>
    <w:rsid w:val="004A4C0F"/>
    <w:rsid w:val="004A66AF"/>
    <w:rsid w:val="004E7290"/>
    <w:rsid w:val="004F62C1"/>
    <w:rsid w:val="005053AC"/>
    <w:rsid w:val="0050668F"/>
    <w:rsid w:val="005135E1"/>
    <w:rsid w:val="00522E4A"/>
    <w:rsid w:val="00524585"/>
    <w:rsid w:val="00557F3E"/>
    <w:rsid w:val="005708D7"/>
    <w:rsid w:val="005801EF"/>
    <w:rsid w:val="005C32DB"/>
    <w:rsid w:val="005D6680"/>
    <w:rsid w:val="00673478"/>
    <w:rsid w:val="00680EBB"/>
    <w:rsid w:val="006C620B"/>
    <w:rsid w:val="006D4E72"/>
    <w:rsid w:val="006F0917"/>
    <w:rsid w:val="00723F1E"/>
    <w:rsid w:val="00730958"/>
    <w:rsid w:val="00771AA3"/>
    <w:rsid w:val="00787B3E"/>
    <w:rsid w:val="007C0CEA"/>
    <w:rsid w:val="007D01CD"/>
    <w:rsid w:val="007D5F2C"/>
    <w:rsid w:val="007F46AE"/>
    <w:rsid w:val="007F56A7"/>
    <w:rsid w:val="007F6FEE"/>
    <w:rsid w:val="008512D5"/>
    <w:rsid w:val="008847E3"/>
    <w:rsid w:val="008C0596"/>
    <w:rsid w:val="008D748C"/>
    <w:rsid w:val="008E2FED"/>
    <w:rsid w:val="00910D33"/>
    <w:rsid w:val="00921598"/>
    <w:rsid w:val="00930BB4"/>
    <w:rsid w:val="009329C4"/>
    <w:rsid w:val="009676FD"/>
    <w:rsid w:val="00973065"/>
    <w:rsid w:val="00991A6E"/>
    <w:rsid w:val="009A1B96"/>
    <w:rsid w:val="009A5E77"/>
    <w:rsid w:val="009B37B8"/>
    <w:rsid w:val="009E5D23"/>
    <w:rsid w:val="00A23547"/>
    <w:rsid w:val="00AD6D3D"/>
    <w:rsid w:val="00AE12DC"/>
    <w:rsid w:val="00AF7D36"/>
    <w:rsid w:val="00B07662"/>
    <w:rsid w:val="00B32173"/>
    <w:rsid w:val="00B5250E"/>
    <w:rsid w:val="00B62161"/>
    <w:rsid w:val="00B7627C"/>
    <w:rsid w:val="00B811C7"/>
    <w:rsid w:val="00B86C0C"/>
    <w:rsid w:val="00B9606B"/>
    <w:rsid w:val="00BB23AB"/>
    <w:rsid w:val="00BE70C2"/>
    <w:rsid w:val="00C430AC"/>
    <w:rsid w:val="00C64167"/>
    <w:rsid w:val="00C9153D"/>
    <w:rsid w:val="00C94AAA"/>
    <w:rsid w:val="00C95848"/>
    <w:rsid w:val="00CC4DBD"/>
    <w:rsid w:val="00CE30B5"/>
    <w:rsid w:val="00D2172E"/>
    <w:rsid w:val="00D36973"/>
    <w:rsid w:val="00D80DAA"/>
    <w:rsid w:val="00D911B9"/>
    <w:rsid w:val="00DD1C41"/>
    <w:rsid w:val="00DF30E1"/>
    <w:rsid w:val="00E00CA9"/>
    <w:rsid w:val="00E2391A"/>
    <w:rsid w:val="00E47E73"/>
    <w:rsid w:val="00E65FC3"/>
    <w:rsid w:val="00E67985"/>
    <w:rsid w:val="00EF6D5A"/>
    <w:rsid w:val="00F02049"/>
    <w:rsid w:val="00F02287"/>
    <w:rsid w:val="00F07A4D"/>
    <w:rsid w:val="00F363C9"/>
    <w:rsid w:val="00F763BE"/>
    <w:rsid w:val="00F84E80"/>
    <w:rsid w:val="00F85FE1"/>
    <w:rsid w:val="00FA1867"/>
    <w:rsid w:val="00FB059C"/>
    <w:rsid w:val="00FB7F61"/>
    <w:rsid w:val="00FD5DFB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48CC"/>
  <w15:docId w15:val="{DFE96952-F3CE-43ED-A34D-E4F9A31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80"/>
    <w:pPr>
      <w:spacing w:after="31" w:line="3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84E80"/>
    <w:pPr>
      <w:keepNext/>
      <w:keepLines/>
      <w:spacing w:after="984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E80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84E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1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6AF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4A66A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D748C"/>
    <w:rPr>
      <w:color w:val="0000FF"/>
      <w:u w:val="single"/>
    </w:rPr>
  </w:style>
  <w:style w:type="table" w:styleId="a8">
    <w:name w:val="Table Grid"/>
    <w:basedOn w:val="a1"/>
    <w:uiPriority w:val="39"/>
    <w:qFormat/>
    <w:rsid w:val="00973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3C26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7959-E4D0-4884-946D-CBE02A01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Kyltyra_3</dc:creator>
  <cp:lastModifiedBy>11</cp:lastModifiedBy>
  <cp:revision>21</cp:revision>
  <cp:lastPrinted>2025-06-02T07:42:00Z</cp:lastPrinted>
  <dcterms:created xsi:type="dcterms:W3CDTF">2025-05-22T01:57:00Z</dcterms:created>
  <dcterms:modified xsi:type="dcterms:W3CDTF">2026-04-23T05:58:00Z</dcterms:modified>
</cp:coreProperties>
</file>