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40" w:type="dxa"/>
        <w:tblLayout w:type="fixed"/>
        <w:tblLook w:val="0000" w:firstRow="0" w:lastRow="0" w:firstColumn="0" w:lastColumn="0" w:noHBand="0" w:noVBand="0"/>
      </w:tblPr>
      <w:tblGrid>
        <w:gridCol w:w="9179"/>
        <w:gridCol w:w="6661"/>
      </w:tblGrid>
      <w:tr w:rsidR="003E37FB" w:rsidRPr="00192A15">
        <w:tc>
          <w:tcPr>
            <w:tcW w:w="9179" w:type="dxa"/>
            <w:tcBorders>
              <w:top w:val="none" w:sz="4" w:space="0" w:color="000000"/>
              <w:left w:val="none" w:sz="4" w:space="0" w:color="000000"/>
              <w:bottom w:val="none" w:sz="4" w:space="0" w:color="000000"/>
              <w:right w:val="none" w:sz="4" w:space="0" w:color="000000"/>
            </w:tcBorders>
          </w:tcPr>
          <w:p w:rsidR="003E37FB" w:rsidRDefault="003E37FB">
            <w:pPr>
              <w:rPr>
                <w:rFonts w:ascii="PT Astra Serif" w:hAnsi="PT Astra Serif"/>
                <w:sz w:val="24"/>
                <w:szCs w:val="24"/>
              </w:rPr>
            </w:pPr>
          </w:p>
        </w:tc>
        <w:tc>
          <w:tcPr>
            <w:tcW w:w="6661" w:type="dxa"/>
            <w:tcBorders>
              <w:top w:val="none" w:sz="4" w:space="0" w:color="000000"/>
              <w:left w:val="none" w:sz="4" w:space="0" w:color="000000"/>
              <w:bottom w:val="none" w:sz="4" w:space="0" w:color="000000"/>
              <w:right w:val="none" w:sz="4" w:space="0" w:color="000000"/>
            </w:tcBorders>
          </w:tcPr>
          <w:p w:rsidR="003E37FB" w:rsidRPr="00192A15" w:rsidRDefault="00476DD8">
            <w:pPr>
              <w:rPr>
                <w:rFonts w:ascii="PT Astra Serif" w:hAnsi="PT Astra Serif"/>
                <w:caps/>
                <w:sz w:val="24"/>
                <w:szCs w:val="24"/>
              </w:rPr>
            </w:pPr>
            <w:r w:rsidRPr="00192A15">
              <w:rPr>
                <w:rFonts w:ascii="PT Astra Serif" w:hAnsi="PT Astra Serif"/>
                <w:caps/>
                <w:sz w:val="24"/>
                <w:szCs w:val="24"/>
              </w:rPr>
              <w:t>Утвержден</w:t>
            </w:r>
          </w:p>
          <w:p w:rsidR="003E37FB" w:rsidRPr="00192A15" w:rsidRDefault="00476DD8">
            <w:pPr>
              <w:rPr>
                <w:rFonts w:ascii="PT Astra Serif" w:hAnsi="PT Astra Serif"/>
                <w:sz w:val="24"/>
                <w:szCs w:val="24"/>
              </w:rPr>
            </w:pPr>
            <w:r w:rsidRPr="00192A15">
              <w:rPr>
                <w:rFonts w:ascii="PT Astra Serif" w:hAnsi="PT Astra Serif"/>
                <w:sz w:val="24"/>
                <w:szCs w:val="24"/>
              </w:rPr>
              <w:t xml:space="preserve">постановлением Центральной избирательной </w:t>
            </w:r>
            <w:r w:rsidRPr="00192A15">
              <w:rPr>
                <w:rFonts w:ascii="PT Astra Serif" w:hAnsi="PT Astra Serif"/>
                <w:sz w:val="24"/>
                <w:szCs w:val="24"/>
              </w:rPr>
              <w:br/>
              <w:t>комиссии Российской Федерации</w:t>
            </w:r>
          </w:p>
          <w:p w:rsidR="003E37FB" w:rsidRPr="00192A15" w:rsidRDefault="00476DD8">
            <w:pPr>
              <w:rPr>
                <w:rFonts w:ascii="PT Astra Serif" w:hAnsi="PT Astra Serif"/>
                <w:sz w:val="24"/>
                <w:szCs w:val="24"/>
              </w:rPr>
            </w:pPr>
            <w:r w:rsidRPr="00192A15">
              <w:rPr>
                <w:rFonts w:ascii="PT Astra Serif" w:hAnsi="PT Astra Serif"/>
                <w:sz w:val="24"/>
                <w:szCs w:val="24"/>
              </w:rPr>
              <w:t>от 17 июня 2026 г. № 9/91-9</w:t>
            </w:r>
          </w:p>
        </w:tc>
      </w:tr>
    </w:tbl>
    <w:p w:rsidR="003E37FB" w:rsidRPr="00192A15" w:rsidRDefault="003E37FB">
      <w:pPr>
        <w:pStyle w:val="110"/>
        <w:widowControl/>
        <w:spacing w:after="0"/>
        <w:rPr>
          <w:rFonts w:ascii="PT Astra Serif" w:hAnsi="PT Astra Serif"/>
          <w:lang w:val="en-US"/>
        </w:rPr>
      </w:pPr>
    </w:p>
    <w:p w:rsidR="003E37FB" w:rsidRPr="00192A15" w:rsidRDefault="003E37FB">
      <w:pPr>
        <w:pStyle w:val="110"/>
        <w:widowControl/>
        <w:spacing w:after="0"/>
        <w:rPr>
          <w:rFonts w:ascii="PT Astra Serif" w:hAnsi="PT Astra Serif"/>
          <w:lang w:val="en-US"/>
        </w:rPr>
      </w:pPr>
    </w:p>
    <w:p w:rsidR="003E37FB" w:rsidRPr="00192A15" w:rsidRDefault="00476DD8">
      <w:pPr>
        <w:pStyle w:val="110"/>
        <w:widowControl/>
        <w:spacing w:after="0"/>
        <w:rPr>
          <w:rFonts w:ascii="PT Astra Serif" w:hAnsi="PT Astra Serif"/>
        </w:rPr>
      </w:pPr>
      <w:r w:rsidRPr="00192A15">
        <w:rPr>
          <w:rFonts w:ascii="PT Astra Serif" w:hAnsi="PT Astra Serif"/>
        </w:rPr>
        <w:t>КАЛЕНДАРНЫЙ ПЛАН</w:t>
      </w:r>
    </w:p>
    <w:p w:rsidR="003E37FB" w:rsidRPr="00192A15" w:rsidRDefault="00476DD8">
      <w:pPr>
        <w:rPr>
          <w:rFonts w:ascii="PT Astra Serif" w:hAnsi="PT Astra Serif"/>
          <w:b/>
          <w:bCs/>
        </w:rPr>
      </w:pPr>
      <w:r w:rsidRPr="00192A15">
        <w:rPr>
          <w:rFonts w:ascii="PT Astra Serif" w:hAnsi="PT Astra Serif"/>
          <w:b/>
          <w:bCs/>
        </w:rPr>
        <w:t xml:space="preserve">мероприятий по подготовке и проведению </w:t>
      </w:r>
      <w:proofErr w:type="gramStart"/>
      <w:r w:rsidRPr="00192A15">
        <w:rPr>
          <w:rFonts w:ascii="PT Astra Serif" w:hAnsi="PT Astra Serif"/>
          <w:b/>
          <w:bCs/>
        </w:rPr>
        <w:t xml:space="preserve">выборов депутатов Государственной Думы </w:t>
      </w:r>
      <w:r w:rsidRPr="00192A15">
        <w:rPr>
          <w:rFonts w:ascii="PT Astra Serif" w:hAnsi="PT Astra Serif"/>
          <w:b/>
          <w:bCs/>
        </w:rPr>
        <w:br/>
        <w:t>Федерального Собрания Российской Федерации девятого созыва</w:t>
      </w:r>
      <w:proofErr w:type="gramEnd"/>
    </w:p>
    <w:p w:rsidR="003E37FB" w:rsidRPr="00192A15" w:rsidRDefault="003E37FB">
      <w:pPr>
        <w:rPr>
          <w:rFonts w:ascii="PT Astra Serif" w:hAnsi="PT Astra Serif"/>
          <w:sz w:val="24"/>
          <w:szCs w:val="24"/>
        </w:rPr>
      </w:pPr>
    </w:p>
    <w:tbl>
      <w:tblPr>
        <w:tblW w:w="10994" w:type="dxa"/>
        <w:jc w:val="right"/>
        <w:tblLayout w:type="fixed"/>
        <w:tblLook w:val="0000" w:firstRow="0" w:lastRow="0" w:firstColumn="0" w:lastColumn="0" w:noHBand="0" w:noVBand="0"/>
      </w:tblPr>
      <w:tblGrid>
        <w:gridCol w:w="7229"/>
        <w:gridCol w:w="284"/>
        <w:gridCol w:w="3481"/>
      </w:tblGrid>
      <w:tr w:rsidR="003E37FB" w:rsidRPr="00192A15">
        <w:trPr>
          <w:jc w:val="right"/>
        </w:trPr>
        <w:tc>
          <w:tcPr>
            <w:tcW w:w="7229" w:type="dxa"/>
            <w:tcBorders>
              <w:top w:val="none" w:sz="4" w:space="0" w:color="000000"/>
              <w:left w:val="none" w:sz="4" w:space="0" w:color="000000"/>
              <w:bottom w:val="none" w:sz="4" w:space="0" w:color="000000"/>
              <w:right w:val="none" w:sz="4" w:space="0" w:color="000000"/>
            </w:tcBorders>
          </w:tcPr>
          <w:p w:rsidR="003E37FB" w:rsidRPr="00192A15" w:rsidRDefault="00476DD8">
            <w:pPr>
              <w:jc w:val="right"/>
              <w:rPr>
                <w:rFonts w:ascii="PT Astra Serif" w:hAnsi="PT Astra Serif"/>
                <w:b/>
                <w:bCs/>
                <w:sz w:val="24"/>
                <w:szCs w:val="24"/>
              </w:rPr>
            </w:pPr>
            <w:r w:rsidRPr="00192A15">
              <w:rPr>
                <w:rFonts w:ascii="PT Astra Serif" w:hAnsi="PT Astra Serif"/>
                <w:b/>
                <w:bCs/>
                <w:sz w:val="24"/>
                <w:szCs w:val="24"/>
              </w:rPr>
              <w:t xml:space="preserve">Дата официального опубликования Указа </w:t>
            </w:r>
            <w:r w:rsidRPr="00192A15">
              <w:rPr>
                <w:rFonts w:ascii="PT Astra Serif" w:hAnsi="PT Astra Serif"/>
                <w:b/>
                <w:bCs/>
                <w:sz w:val="24"/>
                <w:szCs w:val="24"/>
              </w:rPr>
              <w:br/>
              <w:t>Президента Российской Федерации от 16 июня 2026 года № 428</w:t>
            </w:r>
          </w:p>
          <w:p w:rsidR="003E37FB" w:rsidRPr="00192A15" w:rsidRDefault="003E37FB">
            <w:pPr>
              <w:jc w:val="left"/>
              <w:rPr>
                <w:rFonts w:ascii="PT Astra Serif" w:hAnsi="PT Astra Serif"/>
                <w:sz w:val="24"/>
                <w:szCs w:val="24"/>
              </w:rPr>
            </w:pPr>
          </w:p>
        </w:tc>
        <w:tc>
          <w:tcPr>
            <w:tcW w:w="284" w:type="dxa"/>
            <w:tcBorders>
              <w:top w:val="none" w:sz="4" w:space="0" w:color="000000"/>
              <w:left w:val="none" w:sz="4" w:space="0" w:color="000000"/>
              <w:bottom w:val="none" w:sz="4" w:space="0" w:color="000000"/>
              <w:right w:val="none" w:sz="4" w:space="0" w:color="000000"/>
            </w:tcBorders>
          </w:tcPr>
          <w:p w:rsidR="003E37FB" w:rsidRPr="00192A15" w:rsidRDefault="003E37FB">
            <w:pPr>
              <w:tabs>
                <w:tab w:val="left" w:pos="601"/>
              </w:tabs>
              <w:jc w:val="right"/>
              <w:rPr>
                <w:rFonts w:ascii="PT Astra Serif" w:hAnsi="PT Astra Serif"/>
                <w:b/>
                <w:bCs/>
                <w:sz w:val="24"/>
                <w:szCs w:val="24"/>
              </w:rPr>
            </w:pPr>
          </w:p>
          <w:p w:rsidR="003E37FB" w:rsidRPr="00192A15" w:rsidRDefault="00476DD8">
            <w:pPr>
              <w:tabs>
                <w:tab w:val="left" w:pos="601"/>
              </w:tabs>
              <w:jc w:val="right"/>
              <w:rPr>
                <w:rFonts w:ascii="PT Astra Serif" w:hAnsi="PT Astra Serif"/>
                <w:b/>
                <w:bCs/>
                <w:sz w:val="24"/>
                <w:szCs w:val="24"/>
              </w:rPr>
            </w:pPr>
            <w:r w:rsidRPr="00192A15">
              <w:rPr>
                <w:rFonts w:ascii="PT Astra Serif" w:hAnsi="PT Astra Serif"/>
                <w:b/>
                <w:bCs/>
                <w:sz w:val="24"/>
                <w:szCs w:val="24"/>
              </w:rPr>
              <w:t>–</w:t>
            </w:r>
          </w:p>
        </w:tc>
        <w:tc>
          <w:tcPr>
            <w:tcW w:w="3481" w:type="dxa"/>
            <w:tcBorders>
              <w:top w:val="none" w:sz="4" w:space="0" w:color="000000"/>
              <w:left w:val="none" w:sz="4" w:space="0" w:color="000000"/>
              <w:bottom w:val="none" w:sz="4" w:space="0" w:color="000000"/>
              <w:right w:val="none" w:sz="4" w:space="0" w:color="000000"/>
            </w:tcBorders>
          </w:tcPr>
          <w:p w:rsidR="003E37FB" w:rsidRPr="00192A15" w:rsidRDefault="003E37FB">
            <w:pPr>
              <w:tabs>
                <w:tab w:val="left" w:pos="601"/>
              </w:tabs>
              <w:jc w:val="right"/>
              <w:rPr>
                <w:rFonts w:ascii="PT Astra Serif" w:hAnsi="PT Astra Serif"/>
                <w:b/>
                <w:bCs/>
                <w:sz w:val="24"/>
                <w:szCs w:val="24"/>
              </w:rPr>
            </w:pPr>
          </w:p>
          <w:p w:rsidR="003E37FB" w:rsidRPr="00192A15" w:rsidRDefault="00476DD8">
            <w:pPr>
              <w:tabs>
                <w:tab w:val="left" w:pos="601"/>
              </w:tabs>
              <w:jc w:val="right"/>
              <w:rPr>
                <w:rFonts w:ascii="PT Astra Serif" w:hAnsi="PT Astra Serif"/>
                <w:b/>
                <w:bCs/>
                <w:sz w:val="24"/>
                <w:szCs w:val="24"/>
              </w:rPr>
            </w:pPr>
            <w:r w:rsidRPr="00192A15">
              <w:rPr>
                <w:rFonts w:ascii="PT Astra Serif" w:hAnsi="PT Astra Serif"/>
                <w:b/>
                <w:bCs/>
                <w:sz w:val="24"/>
                <w:szCs w:val="24"/>
              </w:rPr>
              <w:t>16 июня 2026 года</w:t>
            </w:r>
          </w:p>
        </w:tc>
      </w:tr>
      <w:tr w:rsidR="003E37FB" w:rsidRPr="00192A15">
        <w:trPr>
          <w:jc w:val="right"/>
        </w:trPr>
        <w:tc>
          <w:tcPr>
            <w:tcW w:w="7229" w:type="dxa"/>
            <w:tcBorders>
              <w:top w:val="none" w:sz="4" w:space="0" w:color="000000"/>
              <w:left w:val="none" w:sz="4" w:space="0" w:color="000000"/>
              <w:bottom w:val="none" w:sz="4" w:space="0" w:color="000000"/>
              <w:right w:val="none" w:sz="4" w:space="0" w:color="000000"/>
            </w:tcBorders>
          </w:tcPr>
          <w:p w:rsidR="003E37FB" w:rsidRPr="00192A15" w:rsidRDefault="00476DD8">
            <w:pPr>
              <w:jc w:val="right"/>
              <w:rPr>
                <w:rFonts w:ascii="PT Astra Serif" w:hAnsi="PT Astra Serif"/>
                <w:sz w:val="24"/>
                <w:szCs w:val="24"/>
              </w:rPr>
            </w:pPr>
            <w:r w:rsidRPr="00192A15">
              <w:rPr>
                <w:rFonts w:ascii="PT Astra Serif" w:hAnsi="PT Astra Serif"/>
                <w:b/>
                <w:bCs/>
                <w:sz w:val="24"/>
                <w:szCs w:val="24"/>
              </w:rPr>
              <w:t>Дни голосования</w:t>
            </w:r>
          </w:p>
        </w:tc>
        <w:tc>
          <w:tcPr>
            <w:tcW w:w="284" w:type="dxa"/>
            <w:tcBorders>
              <w:top w:val="none" w:sz="4" w:space="0" w:color="000000"/>
              <w:left w:val="none" w:sz="4" w:space="0" w:color="000000"/>
              <w:bottom w:val="none" w:sz="4" w:space="0" w:color="000000"/>
              <w:right w:val="none" w:sz="4" w:space="0" w:color="000000"/>
            </w:tcBorders>
          </w:tcPr>
          <w:p w:rsidR="003E37FB" w:rsidRPr="00192A15" w:rsidRDefault="00476DD8">
            <w:pPr>
              <w:tabs>
                <w:tab w:val="left" w:pos="317"/>
                <w:tab w:val="left" w:pos="459"/>
              </w:tabs>
              <w:jc w:val="right"/>
              <w:rPr>
                <w:rFonts w:ascii="PT Astra Serif" w:hAnsi="PT Astra Serif"/>
                <w:b/>
                <w:bCs/>
                <w:sz w:val="24"/>
                <w:szCs w:val="24"/>
              </w:rPr>
            </w:pPr>
            <w:r w:rsidRPr="00192A15">
              <w:rPr>
                <w:rFonts w:ascii="PT Astra Serif" w:hAnsi="PT Astra Serif"/>
                <w:b/>
                <w:bCs/>
                <w:sz w:val="24"/>
                <w:szCs w:val="24"/>
              </w:rPr>
              <w:t>–</w:t>
            </w:r>
          </w:p>
        </w:tc>
        <w:tc>
          <w:tcPr>
            <w:tcW w:w="3481" w:type="dxa"/>
            <w:tcBorders>
              <w:top w:val="none" w:sz="4" w:space="0" w:color="000000"/>
              <w:left w:val="none" w:sz="4" w:space="0" w:color="000000"/>
              <w:bottom w:val="none" w:sz="4" w:space="0" w:color="000000"/>
              <w:right w:val="none" w:sz="4" w:space="0" w:color="000000"/>
            </w:tcBorders>
          </w:tcPr>
          <w:p w:rsidR="003E37FB" w:rsidRPr="00192A15" w:rsidRDefault="00476DD8">
            <w:pPr>
              <w:tabs>
                <w:tab w:val="left" w:pos="317"/>
                <w:tab w:val="left" w:pos="459"/>
              </w:tabs>
              <w:jc w:val="right"/>
              <w:rPr>
                <w:rFonts w:ascii="PT Astra Serif" w:hAnsi="PT Astra Serif"/>
                <w:sz w:val="24"/>
                <w:szCs w:val="24"/>
              </w:rPr>
            </w:pPr>
            <w:r w:rsidRPr="00192A15">
              <w:rPr>
                <w:rFonts w:ascii="PT Astra Serif" w:hAnsi="PT Astra Serif"/>
                <w:b/>
                <w:bCs/>
                <w:sz w:val="24"/>
                <w:szCs w:val="24"/>
              </w:rPr>
              <w:t>18, 19 и 20 сентября 2026 года</w:t>
            </w:r>
          </w:p>
        </w:tc>
      </w:tr>
    </w:tbl>
    <w:p w:rsidR="003E37FB" w:rsidRPr="00192A15" w:rsidRDefault="003E37FB">
      <w:pPr>
        <w:rPr>
          <w:rFonts w:ascii="PT Astra Serif" w:hAnsi="PT Astra Serif"/>
          <w:sz w:val="24"/>
          <w:szCs w:val="24"/>
          <w:lang w:val="en-US"/>
        </w:rPr>
      </w:pPr>
    </w:p>
    <w:p w:rsidR="003E37FB" w:rsidRPr="00192A15" w:rsidRDefault="003E37FB">
      <w:pPr>
        <w:rPr>
          <w:rFonts w:ascii="PT Astra Serif" w:hAnsi="PT Astra Serif"/>
          <w:sz w:val="24"/>
          <w:szCs w:val="24"/>
          <w:lang w:val="en-US"/>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954"/>
        <w:gridCol w:w="3827"/>
        <w:gridCol w:w="5245"/>
      </w:tblGrid>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 xml:space="preserve">№ </w:t>
            </w:r>
            <w:proofErr w:type="gramStart"/>
            <w:r w:rsidRPr="00192A15">
              <w:rPr>
                <w:rFonts w:ascii="PT Astra Serif" w:hAnsi="PT Astra Serif"/>
                <w:sz w:val="24"/>
                <w:szCs w:val="24"/>
              </w:rPr>
              <w:t>п</w:t>
            </w:r>
            <w:proofErr w:type="gramEnd"/>
            <w:r w:rsidRPr="00192A15">
              <w:rPr>
                <w:rFonts w:ascii="PT Astra Serif" w:hAnsi="PT Astra Serif"/>
                <w:sz w:val="24"/>
                <w:szCs w:val="24"/>
              </w:rPr>
              <w:t>/п</w:t>
            </w:r>
          </w:p>
        </w:tc>
        <w:tc>
          <w:tcPr>
            <w:tcW w:w="5954" w:type="dxa"/>
            <w:vAlign w:val="center"/>
          </w:tcPr>
          <w:p w:rsidR="003E37FB" w:rsidRPr="00192A15" w:rsidRDefault="00476DD8">
            <w:pPr>
              <w:rPr>
                <w:rStyle w:val="iiianoaieou"/>
                <w:rFonts w:ascii="PT Astra Serif" w:hAnsi="PT Astra Serif"/>
                <w:sz w:val="24"/>
                <w:szCs w:val="24"/>
              </w:rPr>
            </w:pPr>
            <w:bookmarkStart w:id="0" w:name="_GoBack"/>
            <w:bookmarkEnd w:id="0"/>
            <w:r w:rsidRPr="00192A15">
              <w:rPr>
                <w:rStyle w:val="iiianoaieou"/>
                <w:rFonts w:ascii="PT Astra Serif" w:hAnsi="PT Astra Serif"/>
                <w:sz w:val="24"/>
                <w:szCs w:val="24"/>
              </w:rPr>
              <w:t>Содержание мероприятия</w:t>
            </w:r>
          </w:p>
        </w:tc>
        <w:tc>
          <w:tcPr>
            <w:tcW w:w="3827" w:type="dxa"/>
            <w:vAlign w:val="center"/>
          </w:tcPr>
          <w:p w:rsidR="003E37FB" w:rsidRPr="00192A15" w:rsidRDefault="00476DD8">
            <w:pPr>
              <w:rPr>
                <w:rFonts w:ascii="PT Astra Serif" w:hAnsi="PT Astra Serif"/>
                <w:sz w:val="24"/>
                <w:szCs w:val="24"/>
              </w:rPr>
            </w:pPr>
            <w:r w:rsidRPr="00192A15">
              <w:rPr>
                <w:rFonts w:ascii="PT Astra Serif" w:hAnsi="PT Astra Serif"/>
                <w:sz w:val="24"/>
                <w:szCs w:val="24"/>
              </w:rPr>
              <w:t>Срок исполнения</w:t>
            </w:r>
          </w:p>
        </w:tc>
        <w:tc>
          <w:tcPr>
            <w:tcW w:w="5245" w:type="dxa"/>
            <w:vAlign w:val="center"/>
          </w:tcPr>
          <w:p w:rsidR="003E37FB" w:rsidRPr="00192A15" w:rsidRDefault="00476DD8">
            <w:pPr>
              <w:rPr>
                <w:rFonts w:ascii="PT Astra Serif" w:hAnsi="PT Astra Serif"/>
                <w:sz w:val="24"/>
                <w:szCs w:val="24"/>
              </w:rPr>
            </w:pPr>
            <w:r w:rsidRPr="00192A15">
              <w:rPr>
                <w:rFonts w:ascii="PT Astra Serif" w:hAnsi="PT Astra Serif"/>
                <w:sz w:val="24"/>
                <w:szCs w:val="24"/>
              </w:rPr>
              <w:t>Исполнители</w:t>
            </w:r>
          </w:p>
        </w:tc>
      </w:tr>
    </w:tbl>
    <w:p w:rsidR="003E37FB" w:rsidRPr="00192A15" w:rsidRDefault="003E37FB">
      <w:pPr>
        <w:rPr>
          <w:rFonts w:ascii="PT Astra Serif" w:hAnsi="PT Astra Serif"/>
          <w:sz w:val="2"/>
          <w:szCs w:val="2"/>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954"/>
        <w:gridCol w:w="3827"/>
        <w:gridCol w:w="5245"/>
      </w:tblGrid>
      <w:tr w:rsidR="003E37FB" w:rsidRPr="00192A15">
        <w:trPr>
          <w:cantSplit/>
          <w:tblHeader/>
        </w:trPr>
        <w:tc>
          <w:tcPr>
            <w:tcW w:w="709" w:type="dxa"/>
            <w:vAlign w:val="center"/>
          </w:tcPr>
          <w:p w:rsidR="003E37FB" w:rsidRPr="00192A15" w:rsidRDefault="00476DD8">
            <w:pPr>
              <w:rPr>
                <w:rFonts w:ascii="PT Astra Serif" w:hAnsi="PT Astra Serif"/>
                <w:sz w:val="22"/>
                <w:szCs w:val="22"/>
              </w:rPr>
            </w:pPr>
            <w:r w:rsidRPr="00192A15">
              <w:rPr>
                <w:rFonts w:ascii="PT Astra Serif" w:hAnsi="PT Astra Serif"/>
                <w:sz w:val="22"/>
                <w:szCs w:val="22"/>
              </w:rPr>
              <w:t>1</w:t>
            </w:r>
          </w:p>
        </w:tc>
        <w:tc>
          <w:tcPr>
            <w:tcW w:w="5954" w:type="dxa"/>
            <w:vAlign w:val="center"/>
          </w:tcPr>
          <w:p w:rsidR="003E37FB" w:rsidRPr="00192A15" w:rsidRDefault="00476DD8">
            <w:pPr>
              <w:rPr>
                <w:rFonts w:ascii="PT Astra Serif" w:hAnsi="PT Astra Serif"/>
                <w:sz w:val="22"/>
                <w:szCs w:val="22"/>
              </w:rPr>
            </w:pPr>
            <w:r w:rsidRPr="00192A15">
              <w:rPr>
                <w:rStyle w:val="iiianoaieou"/>
                <w:rFonts w:ascii="PT Astra Serif" w:hAnsi="PT Astra Serif"/>
                <w:sz w:val="22"/>
                <w:szCs w:val="22"/>
              </w:rPr>
              <w:t>2</w:t>
            </w:r>
          </w:p>
        </w:tc>
        <w:tc>
          <w:tcPr>
            <w:tcW w:w="3827" w:type="dxa"/>
            <w:vAlign w:val="center"/>
          </w:tcPr>
          <w:p w:rsidR="003E37FB" w:rsidRPr="00192A15" w:rsidRDefault="00476DD8">
            <w:pPr>
              <w:rPr>
                <w:rFonts w:ascii="PT Astra Serif" w:hAnsi="PT Astra Serif"/>
                <w:sz w:val="22"/>
                <w:szCs w:val="22"/>
              </w:rPr>
            </w:pPr>
            <w:r w:rsidRPr="00192A15">
              <w:rPr>
                <w:rFonts w:ascii="PT Astra Serif" w:hAnsi="PT Astra Serif"/>
                <w:sz w:val="22"/>
                <w:szCs w:val="22"/>
              </w:rPr>
              <w:t>3</w:t>
            </w:r>
          </w:p>
        </w:tc>
        <w:tc>
          <w:tcPr>
            <w:tcW w:w="5245" w:type="dxa"/>
            <w:vAlign w:val="center"/>
          </w:tcPr>
          <w:p w:rsidR="003E37FB" w:rsidRPr="00192A15" w:rsidRDefault="00476DD8">
            <w:pPr>
              <w:pStyle w:val="32"/>
              <w:jc w:val="center"/>
              <w:rPr>
                <w:rFonts w:ascii="PT Astra Serif" w:hAnsi="PT Astra Serif"/>
                <w:sz w:val="22"/>
                <w:szCs w:val="22"/>
              </w:rPr>
            </w:pPr>
            <w:r w:rsidRPr="00192A15">
              <w:rPr>
                <w:rFonts w:ascii="PT Astra Serif" w:hAnsi="PT Astra Serif"/>
                <w:sz w:val="22"/>
                <w:szCs w:val="22"/>
              </w:rPr>
              <w:t>4</w:t>
            </w:r>
          </w:p>
        </w:tc>
      </w:tr>
      <w:tr w:rsidR="003E37FB" w:rsidRPr="00192A15">
        <w:trPr>
          <w:cantSplit/>
        </w:trPr>
        <w:tc>
          <w:tcPr>
            <w:tcW w:w="15735" w:type="dxa"/>
            <w:gridSpan w:val="4"/>
          </w:tcPr>
          <w:p w:rsidR="003E37FB" w:rsidRPr="00192A15" w:rsidRDefault="00476DD8">
            <w:pPr>
              <w:pStyle w:val="32"/>
              <w:spacing w:before="120" w:after="120"/>
              <w:jc w:val="center"/>
              <w:rPr>
                <w:rFonts w:ascii="PT Astra Serif" w:hAnsi="PT Astra Serif"/>
              </w:rPr>
            </w:pPr>
            <w:r w:rsidRPr="00192A15">
              <w:rPr>
                <w:rFonts w:ascii="PT Astra Serif" w:hAnsi="PT Astra Serif"/>
                <w:lang w:val="en-US"/>
              </w:rPr>
              <w:t>I</w:t>
            </w:r>
            <w:r w:rsidRPr="00192A15">
              <w:rPr>
                <w:rFonts w:ascii="PT Astra Serif" w:hAnsi="PT Astra Serif"/>
              </w:rPr>
              <w:t>. ИЗБИРАТЕЛЬНЫЕ УЧАСТКИ. СПИСКИ ИЗБИРАТЕЛЕЙ</w:t>
            </w:r>
          </w:p>
        </w:tc>
      </w:tr>
      <w:tr w:rsidR="003E37FB" w:rsidRPr="00192A15">
        <w:trPr>
          <w:cantSplit/>
        </w:trPr>
        <w:tc>
          <w:tcPr>
            <w:tcW w:w="709" w:type="dxa"/>
            <w:tcBorders>
              <w:bottom w:val="singl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Уточнение перечня избирательных участков и их границ</w:t>
            </w: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26 июня 2026 года</w:t>
            </w:r>
          </w:p>
        </w:tc>
        <w:tc>
          <w:tcPr>
            <w:tcW w:w="5245"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Главы местных администраций муниципальных районов, муниципальных округов, городских округов,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руководители территориальных исполнительных органов городов федерального значения (далее – главы местных администраций) по согласованию с соответствующими территориальными избирательными комиссиями</w:t>
            </w:r>
          </w:p>
          <w:p w:rsidR="003E37FB" w:rsidRPr="00192A15" w:rsidRDefault="003E37FB">
            <w:pPr>
              <w:pStyle w:val="32"/>
              <w:rPr>
                <w:rFonts w:ascii="PT Astra Serif" w:hAnsi="PT Astra Serif"/>
              </w:rPr>
            </w:pPr>
          </w:p>
        </w:tc>
      </w:tr>
      <w:tr w:rsidR="003E37FB" w:rsidRPr="00192A15">
        <w:trPr>
          <w:cantSplit/>
        </w:trPr>
        <w:tc>
          <w:tcPr>
            <w:tcW w:w="709" w:type="dxa"/>
            <w:tcBorders>
              <w:top w:val="non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lastRenderedPageBreak/>
              <w:t>2</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 xml:space="preserve">Образование избирательных участков в случае, если они не образованы в сроки, установленные Федеральным законом «Об основных гарантиях избирательных прав и права на участие в референдуме граждан Российской Федерации» </w:t>
            </w:r>
            <w:r w:rsidRPr="00192A15">
              <w:rPr>
                <w:rFonts w:ascii="PT Astra Serif" w:hAnsi="PT Astra Serif"/>
                <w:sz w:val="24"/>
                <w:szCs w:val="24"/>
              </w:rPr>
              <w:br/>
              <w:t>(далее – Федеральный закон № 67-ФЗ) и ч. 1 ст. 14 Федерального закона «О выборах депутатов Государственной Думы Федерального Собрания Российской Федерации» (далее – Федеральный закон № 20-ФЗ)</w:t>
            </w:r>
            <w:proofErr w:type="gramEnd"/>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28 июня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 по согласованию с избирательными комиссиями субъектов Российской Федерации</w:t>
            </w: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3</w:t>
            </w:r>
          </w:p>
        </w:tc>
        <w:tc>
          <w:tcPr>
            <w:tcW w:w="5954" w:type="dxa"/>
          </w:tcPr>
          <w:p w:rsidR="003E37FB" w:rsidRPr="00192A15" w:rsidRDefault="00476DD8">
            <w:pPr>
              <w:jc w:val="left"/>
              <w:rPr>
                <w:rFonts w:ascii="PT Astra Serif" w:hAnsi="PT Astra Serif"/>
                <w:b/>
                <w:bCs/>
                <w:sz w:val="24"/>
                <w:szCs w:val="24"/>
              </w:rPr>
            </w:pPr>
            <w:r w:rsidRPr="00192A15">
              <w:rPr>
                <w:rFonts w:ascii="PT Astra Serif" w:hAnsi="PT Astra Serif"/>
                <w:sz w:val="24"/>
                <w:szCs w:val="24"/>
              </w:rPr>
              <w:t>Образование избирательных участков для проведения голосования и подсчета голосов избирателей, проживающих или находящихся за пределами территории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31 июля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12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Руководители дипломатических представительств или консульских учреждений Российской Федерации на территориях госуда</w:t>
            </w:r>
            <w:proofErr w:type="gramStart"/>
            <w:r w:rsidRPr="00192A15">
              <w:rPr>
                <w:rFonts w:ascii="PT Astra Serif" w:hAnsi="PT Astra Serif"/>
                <w:sz w:val="24"/>
                <w:szCs w:val="24"/>
              </w:rPr>
              <w:t>рств пр</w:t>
            </w:r>
            <w:proofErr w:type="gramEnd"/>
            <w:r w:rsidRPr="00192A15">
              <w:rPr>
                <w:rFonts w:ascii="PT Astra Serif" w:hAnsi="PT Astra Serif"/>
                <w:sz w:val="24"/>
                <w:szCs w:val="24"/>
              </w:rPr>
              <w:t>ебывания избирателей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4</w:t>
            </w:r>
          </w:p>
        </w:tc>
        <w:tc>
          <w:tcPr>
            <w:tcW w:w="5954" w:type="dxa"/>
          </w:tcPr>
          <w:p w:rsidR="003E37FB" w:rsidRPr="00192A15" w:rsidRDefault="00476DD8">
            <w:pPr>
              <w:jc w:val="left"/>
              <w:rPr>
                <w:rFonts w:ascii="PT Astra Serif" w:hAnsi="PT Astra Serif"/>
                <w:b/>
                <w:bCs/>
                <w:sz w:val="24"/>
                <w:szCs w:val="24"/>
              </w:rPr>
            </w:pPr>
            <w:r w:rsidRPr="00192A15">
              <w:rPr>
                <w:rFonts w:ascii="PT Astra Serif" w:hAnsi="PT Astra Serif"/>
                <w:sz w:val="24"/>
                <w:szCs w:val="24"/>
              </w:rPr>
              <w:t>Сообщение в ЦИК России об образовании избирательных участков для проведения голосования и подсчета голосов избирателей, проживающих или находящихся за пределами территории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10 августа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14 сентября 2026 года</w:t>
            </w:r>
          </w:p>
          <w:p w:rsidR="003E37FB" w:rsidRPr="00192A15" w:rsidRDefault="003E37FB">
            <w:pPr>
              <w:jc w:val="left"/>
              <w:outlineLvl w:val="2"/>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Руководители дипломатических представительств или консульских учреждений Российской Федерации на территориях госуда</w:t>
            </w:r>
            <w:proofErr w:type="gramStart"/>
            <w:r w:rsidRPr="00192A15">
              <w:rPr>
                <w:rFonts w:ascii="PT Astra Serif" w:hAnsi="PT Astra Serif"/>
                <w:sz w:val="24"/>
                <w:szCs w:val="24"/>
              </w:rPr>
              <w:t>рств пр</w:t>
            </w:r>
            <w:proofErr w:type="gramEnd"/>
            <w:r w:rsidRPr="00192A15">
              <w:rPr>
                <w:rFonts w:ascii="PT Astra Serif" w:hAnsi="PT Astra Serif"/>
                <w:sz w:val="24"/>
                <w:szCs w:val="24"/>
              </w:rPr>
              <w:t>ебывания избирателей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Образование избирательных участков в местах временного пребывания избирателей (больницах, санаториях, домах отдыха, на вокзалах, в аэропортах, местах содержания под </w:t>
            </w:r>
            <w:proofErr w:type="gramStart"/>
            <w:r w:rsidRPr="00192A15">
              <w:rPr>
                <w:rFonts w:ascii="PT Astra Serif" w:hAnsi="PT Astra Serif"/>
                <w:sz w:val="24"/>
                <w:szCs w:val="24"/>
              </w:rPr>
              <w:t>стражей</w:t>
            </w:r>
            <w:proofErr w:type="gramEnd"/>
            <w:r w:rsidRPr="00192A15">
              <w:rPr>
                <w:rFonts w:ascii="PT Astra Serif" w:hAnsi="PT Astra Serif"/>
                <w:sz w:val="24"/>
                <w:szCs w:val="24"/>
              </w:rPr>
              <w:t xml:space="preserve"> подозреваемых и обвиняемых в совершении преступлений и других местах временного пребывания), а также в местах, где</w:t>
            </w:r>
            <w:r w:rsidRPr="00192A15">
              <w:rPr>
                <w:rFonts w:ascii="PT Astra Serif" w:hAnsi="PT Astra Serif"/>
                <w:sz w:val="24"/>
                <w:szCs w:val="24"/>
                <w:lang w:val="en-US"/>
              </w:rPr>
              <w:t> </w:t>
            </w:r>
            <w:r w:rsidRPr="00192A15">
              <w:rPr>
                <w:rFonts w:ascii="PT Astra Serif" w:hAnsi="PT Astra Serif"/>
                <w:sz w:val="24"/>
                <w:szCs w:val="24"/>
              </w:rPr>
              <w:t>пребывают избиратели, не имеющие регистрации по месту жительства в пределах Российской Федерации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20 августа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14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 по согласованию с избирательными комиссиями субъектов Российской Федерации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aff0"/>
              <w:ind w:left="0" w:right="0" w:firstLine="0"/>
              <w:rPr>
                <w:rFonts w:ascii="PT Astra Serif" w:hAnsi="PT Astra Serif"/>
                <w:color w:val="auto"/>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lastRenderedPageBreak/>
              <w:t>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Образование избирательных участков в труднодоступных или отдаленных местностях, на судах, которые будут находиться в дни голосования в плавании, на полярных станциях</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20 августа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14 сентября 2026 года</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Территориальные избирательные комиссии по согласованию с избирательными комиссиями субъектов Российской Федерации, а также соответственно с руководителями объектов, расположенных в труднодоступных или отдаленных местностях, капитанами судов или судовладельцами, начальниками полярных станций</w:t>
            </w:r>
          </w:p>
          <w:p w:rsidR="003E37FB" w:rsidRPr="00192A15" w:rsidRDefault="003E37FB">
            <w:pPr>
              <w:pStyle w:val="32"/>
              <w:rPr>
                <w:rFonts w:ascii="PT Astra Serif" w:hAnsi="PT Astra Serif"/>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Образование избирательных участков на территориях воинских частей, расположенных в обособленных, удаленных от населенных пунктов местностях</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20 августа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14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 по согласованию с избирательными комиссиями субъектов Российской Федерации по представлению командиров воинских частей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Установление единой нумерации избирательных участков, образованных за пределами территории Российской Федерации </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10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tc>
      </w:tr>
      <w:tr w:rsidR="003E37FB" w:rsidRPr="00192A15">
        <w:trPr>
          <w:cantSplit/>
        </w:trPr>
        <w:tc>
          <w:tcPr>
            <w:tcW w:w="709" w:type="dxa"/>
            <w:tcBorders>
              <w:bottom w:val="singl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9</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списков избирательных участков с</w:t>
            </w:r>
            <w:r w:rsidRPr="00192A15">
              <w:rPr>
                <w:rFonts w:ascii="PT Astra Serif" w:hAnsi="PT Astra Serif"/>
                <w:sz w:val="24"/>
                <w:szCs w:val="24"/>
                <w:lang w:val="en-US"/>
              </w:rPr>
              <w:t> </w:t>
            </w:r>
            <w:r w:rsidRPr="00192A15">
              <w:rPr>
                <w:rFonts w:ascii="PT Astra Serif" w:hAnsi="PT Astra Serif"/>
                <w:sz w:val="24"/>
                <w:szCs w:val="24"/>
              </w:rPr>
              <w:t xml:space="preserve">указанием их номеров и границ (если избирательный участок образован </w:t>
            </w:r>
            <w:proofErr w:type="gramStart"/>
            <w:r w:rsidRPr="00192A15">
              <w:rPr>
                <w:rFonts w:ascii="PT Astra Serif" w:hAnsi="PT Astra Serif"/>
                <w:sz w:val="24"/>
                <w:szCs w:val="24"/>
              </w:rPr>
              <w:t>на части территории</w:t>
            </w:r>
            <w:proofErr w:type="gramEnd"/>
            <w:r w:rsidRPr="00192A15">
              <w:rPr>
                <w:rFonts w:ascii="PT Astra Serif" w:hAnsi="PT Astra Serif"/>
                <w:sz w:val="24"/>
                <w:szCs w:val="24"/>
              </w:rPr>
              <w:t xml:space="preserve"> населенного пункта) либо перечня населенных пунктов (если избирательный участок образован на территориях нескольких населенных пунктов), мест нахождения участковых избирательных комиссий, помещений для голосования и номеров телефонов участковых избирательных комиссий</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5 августа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lang w:val="en-US"/>
              </w:rPr>
            </w:pPr>
            <w:r w:rsidRPr="00192A15">
              <w:rPr>
                <w:rFonts w:ascii="PT Astra Serif" w:hAnsi="PT Astra Serif"/>
                <w:sz w:val="24"/>
                <w:szCs w:val="24"/>
              </w:rPr>
              <w:t>Главы местных администраций</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aff0"/>
              <w:ind w:left="0" w:right="0" w:firstLine="0"/>
              <w:rPr>
                <w:rFonts w:ascii="PT Astra Serif" w:hAnsi="PT Astra Serif"/>
                <w:color w:val="auto"/>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pStyle w:val="aff0"/>
              <w:ind w:right="0"/>
              <w:rPr>
                <w:rFonts w:ascii="PT Astra Serif" w:hAnsi="PT Astra Serif"/>
                <w:color w:val="auto"/>
              </w:rPr>
            </w:pPr>
            <w:r w:rsidRPr="00192A15">
              <w:rPr>
                <w:rFonts w:ascii="PT Astra Serif" w:hAnsi="PT Astra Serif"/>
                <w:color w:val="auto"/>
              </w:rPr>
              <w:lastRenderedPageBreak/>
              <w:t>10</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(обнародование) информации об</w:t>
            </w:r>
            <w:r w:rsidRPr="00192A15">
              <w:rPr>
                <w:rFonts w:ascii="PT Astra Serif" w:hAnsi="PT Astra Serif"/>
                <w:sz w:val="24"/>
                <w:szCs w:val="24"/>
                <w:lang w:val="en-US"/>
              </w:rPr>
              <w:t> </w:t>
            </w:r>
            <w:r w:rsidRPr="00192A15">
              <w:rPr>
                <w:rFonts w:ascii="PT Astra Serif" w:hAnsi="PT Astra Serif"/>
                <w:sz w:val="24"/>
                <w:szCs w:val="24"/>
              </w:rPr>
              <w:t>избирательных участках, образованных:</w:t>
            </w:r>
          </w:p>
          <w:p w:rsidR="003E37FB" w:rsidRPr="00192A15" w:rsidRDefault="00476DD8">
            <w:pPr>
              <w:ind w:firstLine="284"/>
              <w:jc w:val="left"/>
              <w:rPr>
                <w:rFonts w:ascii="PT Astra Serif" w:hAnsi="PT Astra Serif"/>
                <w:sz w:val="24"/>
                <w:szCs w:val="24"/>
              </w:rPr>
            </w:pPr>
            <w:r w:rsidRPr="00192A15">
              <w:rPr>
                <w:rFonts w:ascii="PT Astra Serif" w:hAnsi="PT Astra Serif"/>
                <w:sz w:val="24"/>
                <w:szCs w:val="24"/>
              </w:rPr>
              <w:t>в местах временного пребывания избирателей (больницах, санаториях, домах отдыха, на вокзалах, в</w:t>
            </w:r>
            <w:r w:rsidRPr="00192A15">
              <w:rPr>
                <w:rFonts w:ascii="PT Astra Serif" w:hAnsi="PT Astra Serif"/>
                <w:sz w:val="24"/>
                <w:szCs w:val="24"/>
                <w:lang w:val="en-US"/>
              </w:rPr>
              <w:t> </w:t>
            </w:r>
            <w:r w:rsidRPr="00192A15">
              <w:rPr>
                <w:rFonts w:ascii="PT Astra Serif" w:hAnsi="PT Astra Serif"/>
                <w:sz w:val="24"/>
                <w:szCs w:val="24"/>
              </w:rPr>
              <w:t xml:space="preserve">аэропортах, местах содержания под </w:t>
            </w:r>
            <w:proofErr w:type="gramStart"/>
            <w:r w:rsidRPr="00192A15">
              <w:rPr>
                <w:rFonts w:ascii="PT Astra Serif" w:hAnsi="PT Astra Serif"/>
                <w:sz w:val="24"/>
                <w:szCs w:val="24"/>
              </w:rPr>
              <w:t>стражей</w:t>
            </w:r>
            <w:proofErr w:type="gramEnd"/>
            <w:r w:rsidRPr="00192A15">
              <w:rPr>
                <w:rFonts w:ascii="PT Astra Serif" w:hAnsi="PT Astra Serif"/>
                <w:sz w:val="24"/>
                <w:szCs w:val="24"/>
              </w:rPr>
              <w:t xml:space="preserve"> подозреваемых и обвиняемых в совершении преступлений и других местах временного пребывания);</w:t>
            </w:r>
          </w:p>
          <w:p w:rsidR="003E37FB" w:rsidRPr="00192A15" w:rsidRDefault="00476DD8">
            <w:pPr>
              <w:ind w:firstLine="284"/>
              <w:jc w:val="left"/>
              <w:rPr>
                <w:rFonts w:ascii="PT Astra Serif" w:hAnsi="PT Astra Serif"/>
                <w:sz w:val="24"/>
                <w:szCs w:val="24"/>
              </w:rPr>
            </w:pPr>
            <w:r w:rsidRPr="00192A15">
              <w:rPr>
                <w:rFonts w:ascii="PT Astra Serif" w:hAnsi="PT Astra Serif"/>
                <w:sz w:val="24"/>
                <w:szCs w:val="24"/>
              </w:rPr>
              <w:t>в местах, где пребывают избиратели, не имеющие регистрации по месту жительства в пределах Российской Федерации;</w:t>
            </w:r>
          </w:p>
          <w:p w:rsidR="003E37FB" w:rsidRPr="00192A15" w:rsidRDefault="00476DD8">
            <w:pPr>
              <w:ind w:firstLine="284"/>
              <w:jc w:val="left"/>
              <w:rPr>
                <w:rFonts w:ascii="PT Astra Serif" w:hAnsi="PT Astra Serif"/>
                <w:sz w:val="24"/>
                <w:szCs w:val="24"/>
              </w:rPr>
            </w:pPr>
            <w:r w:rsidRPr="00192A15">
              <w:rPr>
                <w:rFonts w:ascii="PT Astra Serif" w:hAnsi="PT Astra Serif"/>
                <w:sz w:val="24"/>
                <w:szCs w:val="24"/>
              </w:rPr>
              <w:t>в труднодоступных или отдаленных местностях, на</w:t>
            </w:r>
            <w:r w:rsidRPr="00192A15">
              <w:rPr>
                <w:rFonts w:ascii="PT Astra Serif" w:hAnsi="PT Astra Serif"/>
                <w:sz w:val="24"/>
                <w:szCs w:val="24"/>
                <w:lang w:val="en-US"/>
              </w:rPr>
              <w:t> </w:t>
            </w:r>
            <w:r w:rsidRPr="00192A15">
              <w:rPr>
                <w:rFonts w:ascii="PT Astra Serif" w:hAnsi="PT Astra Serif"/>
                <w:sz w:val="24"/>
                <w:szCs w:val="24"/>
              </w:rPr>
              <w:t>судах, которые будут находиться в дни голосования в плавании, на полярных станциях;</w:t>
            </w:r>
          </w:p>
          <w:p w:rsidR="003E37FB" w:rsidRPr="00192A15" w:rsidRDefault="00476DD8">
            <w:pPr>
              <w:ind w:firstLine="284"/>
              <w:jc w:val="left"/>
              <w:rPr>
                <w:rFonts w:ascii="PT Astra Serif" w:hAnsi="PT Astra Serif"/>
                <w:sz w:val="24"/>
                <w:szCs w:val="24"/>
              </w:rPr>
            </w:pPr>
            <w:r w:rsidRPr="00192A15">
              <w:rPr>
                <w:rFonts w:ascii="PT Astra Serif" w:hAnsi="PT Astra Serif"/>
                <w:sz w:val="24"/>
                <w:szCs w:val="24"/>
              </w:rPr>
              <w:t>на территориях воинских частей, расположенных в</w:t>
            </w:r>
            <w:r w:rsidRPr="00192A15">
              <w:rPr>
                <w:rFonts w:ascii="PT Astra Serif" w:hAnsi="PT Astra Serif"/>
                <w:sz w:val="24"/>
                <w:szCs w:val="24"/>
                <w:lang w:val="en-US"/>
              </w:rPr>
              <w:t> </w:t>
            </w:r>
            <w:r w:rsidRPr="00192A15">
              <w:rPr>
                <w:rFonts w:ascii="PT Astra Serif" w:hAnsi="PT Astra Serif"/>
                <w:sz w:val="24"/>
                <w:szCs w:val="24"/>
              </w:rPr>
              <w:t>обособленных, удаленных от населенных пунктов местностях</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15 сентября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Территориальные избирательные комиссии (сведения об избирательных участках, образованных на территориях воинских </w:t>
            </w:r>
            <w:r w:rsidRPr="00192A15">
              <w:rPr>
                <w:rFonts w:ascii="PT Astra Serif" w:hAnsi="PT Astra Serif"/>
                <w:sz w:val="24"/>
                <w:szCs w:val="24"/>
              </w:rPr>
              <w:br/>
              <w:t>частей, – по согласованию с командирами соответствующих воинских частей)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11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Решение вопроса об опубликовании (обнародовании) сведений об избирательных участках, образованных за</w:t>
            </w:r>
            <w:r w:rsidRPr="00192A15">
              <w:rPr>
                <w:rFonts w:ascii="PT Astra Serif" w:hAnsi="PT Astra Serif"/>
                <w:sz w:val="24"/>
                <w:szCs w:val="24"/>
                <w:lang w:val="en-US"/>
              </w:rPr>
              <w:t> </w:t>
            </w:r>
            <w:r w:rsidRPr="00192A15">
              <w:rPr>
                <w:rFonts w:ascii="PT Astra Serif" w:hAnsi="PT Astra Serif"/>
                <w:sz w:val="24"/>
                <w:szCs w:val="24"/>
              </w:rPr>
              <w:t>пределами территории Российской Федерации.</w:t>
            </w:r>
          </w:p>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указанных сведений на сайтах дипломатических представительств, консульских учреждений Российской Федерации в сети Интернет (при наличии сайтов)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Сразу после образования соответствующих избирательных участков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Руководители соответствующих дипломатических представительств или консульских учреждений Российской Федерации</w:t>
            </w:r>
          </w:p>
        </w:tc>
      </w:tr>
      <w:tr w:rsidR="003E37FB" w:rsidRPr="00192A15">
        <w:trPr>
          <w:cantSplit/>
        </w:trPr>
        <w:tc>
          <w:tcPr>
            <w:tcW w:w="709" w:type="dxa"/>
            <w:tcBorders>
              <w:bottom w:val="singl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12</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сведений об избирателях в</w:t>
            </w:r>
            <w:r w:rsidRPr="00192A15">
              <w:rPr>
                <w:rFonts w:ascii="PT Astra Serif" w:hAnsi="PT Astra Serif"/>
                <w:sz w:val="24"/>
                <w:szCs w:val="24"/>
                <w:lang w:val="en-US"/>
              </w:rPr>
              <w:t> </w:t>
            </w:r>
            <w:r w:rsidRPr="00192A15">
              <w:rPr>
                <w:rFonts w:ascii="PT Astra Serif" w:hAnsi="PT Astra Serif"/>
                <w:sz w:val="24"/>
                <w:szCs w:val="24"/>
              </w:rPr>
              <w:t>территориальные избирательные комиссии для</w:t>
            </w:r>
            <w:r w:rsidRPr="00192A15">
              <w:rPr>
                <w:rFonts w:ascii="PT Astra Serif" w:hAnsi="PT Astra Serif"/>
                <w:sz w:val="24"/>
                <w:szCs w:val="24"/>
                <w:lang w:val="en-US"/>
              </w:rPr>
              <w:t> </w:t>
            </w:r>
            <w:r w:rsidRPr="00192A15">
              <w:rPr>
                <w:rFonts w:ascii="PT Astra Serif" w:hAnsi="PT Astra Serif"/>
                <w:sz w:val="24"/>
                <w:szCs w:val="24"/>
              </w:rPr>
              <w:t>составления списков избирателей</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20 августа 2026 года </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Командиры воинских частей, руководители организаций, в которых избиратели временно пребывают</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aff0"/>
              <w:ind w:left="0" w:right="0" w:firstLine="0"/>
              <w:rPr>
                <w:rFonts w:ascii="PT Astra Serif" w:hAnsi="PT Astra Serif"/>
                <w:color w:val="auto"/>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lastRenderedPageBreak/>
              <w:t>13</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участковые избирательные комиссии избирательных участков, образованных в</w:t>
            </w:r>
            <w:r w:rsidRPr="00192A15">
              <w:rPr>
                <w:rFonts w:ascii="PT Astra Serif" w:hAnsi="PT Astra Serif"/>
                <w:sz w:val="24"/>
                <w:szCs w:val="24"/>
                <w:lang w:val="en-US"/>
              </w:rPr>
              <w:t> </w:t>
            </w:r>
            <w:r w:rsidRPr="00192A15">
              <w:rPr>
                <w:rFonts w:ascii="PT Astra Serif" w:hAnsi="PT Astra Serif"/>
                <w:sz w:val="24"/>
                <w:szCs w:val="24"/>
              </w:rPr>
              <w:t>труднодоступных или отдаленных местностях, на</w:t>
            </w:r>
            <w:r w:rsidRPr="00192A15">
              <w:rPr>
                <w:rFonts w:ascii="PT Astra Serif" w:hAnsi="PT Astra Serif"/>
                <w:sz w:val="24"/>
                <w:szCs w:val="24"/>
                <w:lang w:val="en-US"/>
              </w:rPr>
              <w:t> </w:t>
            </w:r>
            <w:r w:rsidRPr="00192A15">
              <w:rPr>
                <w:rFonts w:ascii="PT Astra Serif" w:hAnsi="PT Astra Serif"/>
                <w:sz w:val="24"/>
                <w:szCs w:val="24"/>
              </w:rPr>
              <w:t>территориях воинских частей, в местах временного пребывания избирателей, на судах, которые будут находиться в дни голосования в плавании, на</w:t>
            </w:r>
            <w:r w:rsidRPr="00192A15">
              <w:rPr>
                <w:rFonts w:ascii="PT Astra Serif" w:hAnsi="PT Astra Serif"/>
                <w:sz w:val="24"/>
                <w:szCs w:val="24"/>
                <w:lang w:val="en-US"/>
              </w:rPr>
              <w:t> </w:t>
            </w:r>
            <w:r w:rsidRPr="00192A15">
              <w:rPr>
                <w:rFonts w:ascii="PT Astra Serif" w:hAnsi="PT Astra Serif"/>
                <w:sz w:val="24"/>
                <w:szCs w:val="24"/>
              </w:rPr>
              <w:t>полярных станциях, сведений об избирателях для</w:t>
            </w:r>
            <w:r w:rsidRPr="00192A15">
              <w:rPr>
                <w:rFonts w:ascii="PT Astra Serif" w:hAnsi="PT Astra Serif"/>
                <w:sz w:val="24"/>
                <w:szCs w:val="24"/>
                <w:lang w:val="en-US"/>
              </w:rPr>
              <w:t> </w:t>
            </w:r>
            <w:r w:rsidRPr="00192A15">
              <w:rPr>
                <w:rFonts w:ascii="PT Astra Serif" w:hAnsi="PT Astra Serif"/>
                <w:sz w:val="24"/>
                <w:szCs w:val="24"/>
              </w:rPr>
              <w:t>составления списков избирателей</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Сразу после сформирования участковых избирательных комиссий</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Главы местных администраций поселений, расположенных в труднодоступных или отдаленных местностях, командиры воинских частей, руководители организаций, в которых избиратели временно пребывают, капитаны судов, начальники полярных станций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избирателем права подачи лично в</w:t>
            </w:r>
            <w:r w:rsidRPr="00192A15">
              <w:rPr>
                <w:rFonts w:ascii="PT Astra Serif" w:hAnsi="PT Astra Serif"/>
                <w:sz w:val="24"/>
                <w:szCs w:val="24"/>
                <w:lang w:val="en-US"/>
              </w:rPr>
              <w:t> </w:t>
            </w:r>
            <w:r w:rsidRPr="00192A15">
              <w:rPr>
                <w:rFonts w:ascii="PT Astra Serif" w:hAnsi="PT Astra Serif"/>
                <w:sz w:val="24"/>
                <w:szCs w:val="24"/>
              </w:rPr>
              <w:t>территориальную избирательную комиссию или через многофункциональный центр предоставления государственных и муниципальных услуг заявления о</w:t>
            </w:r>
            <w:r w:rsidRPr="00192A15">
              <w:rPr>
                <w:rFonts w:ascii="PT Astra Serif" w:hAnsi="PT Astra Serif"/>
                <w:sz w:val="24"/>
                <w:szCs w:val="24"/>
                <w:lang w:val="en-US"/>
              </w:rPr>
              <w:t> </w:t>
            </w:r>
            <w:r w:rsidRPr="00192A15">
              <w:rPr>
                <w:rFonts w:ascii="PT Astra Serif" w:hAnsi="PT Astra Serif"/>
                <w:sz w:val="24"/>
                <w:szCs w:val="24"/>
              </w:rPr>
              <w:t>включении в список избирателей по месту нахождения, а также заявления об аннулировании включения в список избирателей по месту нахождения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3 августа по 14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которые будут находиться в дни голосования вне места своего жительства</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о включении в список избирателей по месту нахождения, а также права отзыва указанного заявления </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3 августа до 24.00 </w:t>
            </w:r>
            <w:r w:rsidRPr="00192A15">
              <w:rPr>
                <w:rFonts w:ascii="PT Astra Serif" w:hAnsi="PT Astra Serif"/>
                <w:sz w:val="24"/>
                <w:szCs w:val="24"/>
              </w:rPr>
              <w:br/>
              <w:t>по московскому времени 14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которые будут находиться в дни голосования вне места своего жительства</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16</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об участии в дистанционном электронном голосовании, а также права отзыва указанного заявления (в случае принятия решения о проведении дистанционного электронного голосования)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3 августа до 24.00 </w:t>
            </w:r>
            <w:r w:rsidRPr="00192A15">
              <w:rPr>
                <w:rFonts w:ascii="PT Astra Serif" w:hAnsi="PT Astra Serif"/>
                <w:sz w:val="24"/>
                <w:szCs w:val="24"/>
              </w:rPr>
              <w:br/>
              <w:t>по московскому времени 14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зарегистрированные по месту жительства на территории субъектов Российской Федерации, в которых проводится дистанционное электронное голосование</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lastRenderedPageBreak/>
              <w:t>17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избирателем права подачи лично в</w:t>
            </w:r>
            <w:r w:rsidRPr="00192A15">
              <w:rPr>
                <w:rFonts w:ascii="PT Astra Serif" w:hAnsi="PT Astra Serif"/>
                <w:sz w:val="24"/>
                <w:szCs w:val="24"/>
                <w:lang w:val="en-US"/>
              </w:rPr>
              <w:t> </w:t>
            </w:r>
            <w:r w:rsidRPr="00192A15">
              <w:rPr>
                <w:rFonts w:ascii="PT Astra Serif" w:hAnsi="PT Astra Serif"/>
                <w:sz w:val="24"/>
                <w:szCs w:val="24"/>
              </w:rPr>
              <w:t>участковую избирательную комиссию заявления о</w:t>
            </w:r>
            <w:r w:rsidRPr="00192A15">
              <w:rPr>
                <w:rFonts w:ascii="PT Astra Serif" w:hAnsi="PT Astra Serif"/>
                <w:sz w:val="24"/>
                <w:szCs w:val="24"/>
                <w:lang w:val="en-US"/>
              </w:rPr>
              <w:t> </w:t>
            </w:r>
            <w:r w:rsidRPr="00192A15">
              <w:rPr>
                <w:rFonts w:ascii="PT Astra Serif" w:hAnsi="PT Astra Serif"/>
                <w:sz w:val="24"/>
                <w:szCs w:val="24"/>
              </w:rPr>
              <w:t>включении в список избирателей по месту нахождения, а также заявления об аннулировании включения в список избирателей по месту нахождения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9 по 14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которые будут находиться в дни голосования вне места своего жительства</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отдельно по каждому избирательному участку</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8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19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на которых проводится досрочное голосование</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29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 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20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образованным в труднодоступных или отдаленных местностях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9 сентября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чем в день сформирования участковой избирательной комиссии</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21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образованным на территориях воинских частей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9 сентября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чем в день сформирования участковой избирательной комиссии</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22</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образованным за пределами территории Российской Федерации, на основании поданных не</w:t>
            </w:r>
            <w:r w:rsidRPr="00192A15">
              <w:rPr>
                <w:rFonts w:ascii="PT Astra Serif" w:hAnsi="PT Astra Serif"/>
                <w:sz w:val="24"/>
                <w:szCs w:val="24"/>
                <w:lang w:val="en-US"/>
              </w:rPr>
              <w:t> </w:t>
            </w:r>
            <w:r w:rsidRPr="00192A15">
              <w:rPr>
                <w:rFonts w:ascii="PT Astra Serif" w:hAnsi="PT Astra Serif"/>
                <w:sz w:val="24"/>
                <w:szCs w:val="24"/>
              </w:rPr>
              <w:t>позднее 17 сентября 2026 года личных письменных заявлений граждан Российской Федерации, постоянно проживающих за пределами территории Российской Федерации или находящихся в длительных заграничных командировках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1"/>
                <w:szCs w:val="21"/>
              </w:rPr>
            </w:pPr>
            <w:r w:rsidRPr="00192A15">
              <w:rPr>
                <w:rFonts w:ascii="PT Astra Serif" w:hAnsi="PT Astra Serif"/>
                <w:sz w:val="24"/>
                <w:szCs w:val="24"/>
              </w:rPr>
              <w:t>Не позднее 17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lastRenderedPageBreak/>
              <w:t>23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Включение граждан Российской Федерации, постоянно проживающих или находящихся за пределами территории Российской Федерации, в списки избирателей по избирательным участкам, образованным за пределами территории Российской Федерации, на основании устных обращений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18–20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24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Составление списков избирателей по избирательным участкам, образованным в местах временного пребывания избирателей (больницах, санаториях, домах отдыха, на вокзалах, в аэропортах, местах содержания под </w:t>
            </w:r>
            <w:proofErr w:type="gramStart"/>
            <w:r w:rsidRPr="00192A15">
              <w:rPr>
                <w:rFonts w:ascii="PT Astra Serif" w:hAnsi="PT Astra Serif"/>
                <w:sz w:val="24"/>
                <w:szCs w:val="24"/>
              </w:rPr>
              <w:t>стражей</w:t>
            </w:r>
            <w:proofErr w:type="gramEnd"/>
            <w:r w:rsidRPr="00192A15">
              <w:rPr>
                <w:rFonts w:ascii="PT Astra Serif" w:hAnsi="PT Astra Serif"/>
                <w:sz w:val="24"/>
                <w:szCs w:val="24"/>
              </w:rPr>
              <w:t xml:space="preserve"> подозреваемых и обвиняемых в совершении преступлений и других местах временного пребывания)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17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right="0"/>
              <w:rPr>
                <w:rFonts w:ascii="PT Astra Serif" w:hAnsi="PT Astra Serif"/>
                <w:color w:val="auto"/>
              </w:rPr>
            </w:pPr>
            <w:r w:rsidRPr="00192A15">
              <w:rPr>
                <w:rFonts w:ascii="PT Astra Serif" w:hAnsi="PT Astra Serif"/>
                <w:color w:val="auto"/>
              </w:rPr>
              <w:t>25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избирателями, которые не имели возможности подать заявление о включении в список избирателей по месту нахождения, права подачи в</w:t>
            </w:r>
            <w:r w:rsidRPr="00192A15">
              <w:rPr>
                <w:rFonts w:ascii="PT Astra Serif" w:hAnsi="PT Astra Serif"/>
                <w:sz w:val="24"/>
                <w:szCs w:val="24"/>
                <w:lang w:val="en-US"/>
              </w:rPr>
              <w:t> </w:t>
            </w:r>
            <w:r w:rsidRPr="00192A15">
              <w:rPr>
                <w:rFonts w:ascii="PT Astra Serif" w:hAnsi="PT Astra Serif"/>
                <w:sz w:val="24"/>
                <w:szCs w:val="24"/>
              </w:rPr>
              <w:t>соответствующую участковую избирательную комиссию личного письменного заявления о</w:t>
            </w:r>
            <w:r w:rsidRPr="00192A15">
              <w:rPr>
                <w:rFonts w:ascii="PT Astra Serif" w:hAnsi="PT Astra Serif"/>
                <w:sz w:val="24"/>
                <w:szCs w:val="24"/>
                <w:lang w:val="en-US"/>
              </w:rPr>
              <w:t> </w:t>
            </w:r>
            <w:r w:rsidRPr="00192A15">
              <w:rPr>
                <w:rFonts w:ascii="PT Astra Serif" w:hAnsi="PT Astra Serif"/>
                <w:sz w:val="24"/>
                <w:szCs w:val="24"/>
              </w:rPr>
              <w:t>включении в список избирателей на избирательном участке по месту их временного пребывания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14.00 по местному времени 17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Избиратели, которые будут находиться в дни голосования в больницах или местах содержания под </w:t>
            </w:r>
            <w:proofErr w:type="gramStart"/>
            <w:r w:rsidRPr="00192A15">
              <w:rPr>
                <w:rFonts w:ascii="PT Astra Serif" w:hAnsi="PT Astra Serif"/>
                <w:sz w:val="24"/>
                <w:szCs w:val="24"/>
              </w:rPr>
              <w:t>стражей</w:t>
            </w:r>
            <w:proofErr w:type="gramEnd"/>
            <w:r w:rsidRPr="00192A15">
              <w:rPr>
                <w:rFonts w:ascii="PT Astra Serif" w:hAnsi="PT Astra Serif"/>
                <w:sz w:val="24"/>
                <w:szCs w:val="24"/>
              </w:rPr>
              <w:t xml:space="preserve"> подозреваемых и обвиняемых; избиратели из числа военнослужащих, находящихся вне места расположения воинской части; избиратели, работающие вахтовым методом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26</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образованным на судах, которые будут находиться в дни голосования в плавании, на</w:t>
            </w:r>
            <w:r w:rsidRPr="00192A15">
              <w:rPr>
                <w:rFonts w:ascii="PT Astra Serif" w:hAnsi="PT Astra Serif"/>
                <w:sz w:val="24"/>
                <w:szCs w:val="24"/>
                <w:lang w:val="en-US"/>
              </w:rPr>
              <w:t> </w:t>
            </w:r>
            <w:r w:rsidRPr="00192A15">
              <w:rPr>
                <w:rFonts w:ascii="PT Astra Serif" w:hAnsi="PT Astra Serif"/>
                <w:sz w:val="24"/>
                <w:szCs w:val="24"/>
              </w:rPr>
              <w:t>полярных станциях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17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27</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списков избирателей по избирательным участкам, образованным в местах, где пребывают избиратели, не имеющие регистрации по месту жительства в пределах Российской Федерации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17 сентября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aff0"/>
              <w:ind w:left="0" w:right="0" w:firstLine="0"/>
              <w:rPr>
                <w:rFonts w:ascii="PT Astra Serif" w:hAnsi="PT Astra Serif"/>
                <w:color w:val="auto"/>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pStyle w:val="aff0"/>
              <w:ind w:right="0"/>
              <w:rPr>
                <w:rFonts w:ascii="PT Astra Serif" w:hAnsi="PT Astra Serif"/>
                <w:color w:val="auto"/>
              </w:rPr>
            </w:pPr>
            <w:r w:rsidRPr="00192A15">
              <w:rPr>
                <w:rFonts w:ascii="PT Astra Serif" w:hAnsi="PT Astra Serif"/>
                <w:color w:val="auto"/>
              </w:rPr>
              <w:lastRenderedPageBreak/>
              <w:t>28</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Реализация избирателями, не имеющими регистрации по месту жительства в пределах Российской Федерации, права подачи в участковую избирательную комиссию избирательного участка, образованного в месте, где пребывают такие избиратели, или определенного решением избирательной комиссии субъекта Российской Федерации для проведения голосования таких избирателей, личного письменного заявления о включении в список избирателей</w:t>
            </w:r>
            <w:proofErr w:type="gramEnd"/>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20 сентября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не имеющие регистрации по месту жительства в пределах Российской Федерации</w:t>
            </w: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29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Передача соответствующим участковым избирательным комиссиям первых экземпляров списков избирателей</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9 сентября 2026 года, </w:t>
            </w:r>
            <w:r w:rsidRPr="00192A15">
              <w:rPr>
                <w:rFonts w:ascii="PT Astra Serif" w:hAnsi="PT Astra Serif"/>
                <w:sz w:val="24"/>
                <w:szCs w:val="24"/>
              </w:rPr>
              <w:br/>
              <w:t xml:space="preserve">а в случае проведения досрочного голосования отдельных групп избирателей – </w:t>
            </w:r>
            <w:r w:rsidRPr="00192A15">
              <w:rPr>
                <w:rFonts w:ascii="PT Astra Serif" w:hAnsi="PT Astra Serif"/>
                <w:sz w:val="24"/>
                <w:szCs w:val="24"/>
              </w:rPr>
              <w:br/>
              <w:t>не позднее 29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pStyle w:val="aff0"/>
              <w:ind w:left="0" w:right="0" w:firstLine="0"/>
              <w:rPr>
                <w:rFonts w:ascii="PT Astra Serif" w:hAnsi="PT Astra Serif"/>
                <w:color w:val="auto"/>
              </w:rPr>
            </w:pPr>
            <w:r w:rsidRPr="00192A15">
              <w:rPr>
                <w:rFonts w:ascii="PT Astra Serif" w:hAnsi="PT Astra Serif"/>
                <w:color w:val="auto"/>
              </w:rPr>
              <w:t>30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избирателям списков избирателей для ознакомления и дополнительного уточнения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9 сентября 2026 года, </w:t>
            </w:r>
            <w:r w:rsidRPr="00192A15">
              <w:rPr>
                <w:rFonts w:ascii="PT Astra Serif" w:hAnsi="PT Astra Serif"/>
                <w:sz w:val="24"/>
                <w:szCs w:val="24"/>
              </w:rPr>
              <w:br/>
              <w:t xml:space="preserve">в случае составления списка избирателей позднее этого срока – непосредственно после составления списка, </w:t>
            </w:r>
            <w:r w:rsidRPr="00192A15">
              <w:rPr>
                <w:rFonts w:ascii="PT Astra Serif" w:hAnsi="PT Astra Serif"/>
                <w:sz w:val="24"/>
                <w:szCs w:val="24"/>
              </w:rPr>
              <w:br/>
              <w:t xml:space="preserve">а в случае проведения досрочного голосования – </w:t>
            </w:r>
            <w:r w:rsidRPr="00192A15">
              <w:rPr>
                <w:rFonts w:ascii="PT Astra Serif" w:hAnsi="PT Astra Serif"/>
                <w:sz w:val="24"/>
                <w:szCs w:val="24"/>
              </w:rPr>
              <w:br/>
              <w:t>с 29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31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Оформление отдельных книг списка избирателей (в случае разделения списка на отдельные книги)</w:t>
            </w:r>
          </w:p>
          <w:p w:rsidR="003E37FB" w:rsidRPr="00192A15" w:rsidRDefault="003E37FB">
            <w:pPr>
              <w:jc w:val="both"/>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17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Председатели участковых избирательных комиссий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32</w:t>
            </w:r>
          </w:p>
        </w:tc>
        <w:tc>
          <w:tcPr>
            <w:tcW w:w="5954"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Подписание выверенного и уточненного списка избирателей и его заверение печатью участковой избирательной комиссии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чем в 18.00 по местному времени </w:t>
            </w:r>
            <w:r w:rsidRPr="00192A15">
              <w:rPr>
                <w:rFonts w:ascii="PT Astra Serif" w:hAnsi="PT Astra Serif"/>
                <w:sz w:val="24"/>
                <w:szCs w:val="24"/>
              </w:rPr>
              <w:br/>
              <w:t>17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Председатели, секретари участковых избирательных комиссий</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Borders>
              <w:top w:val="none" w:sz="4" w:space="0" w:color="000000"/>
            </w:tcBorders>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lastRenderedPageBreak/>
              <w:t>II</w:t>
            </w:r>
            <w:r w:rsidRPr="00192A15">
              <w:rPr>
                <w:rFonts w:ascii="PT Astra Serif" w:hAnsi="PT Astra Serif"/>
                <w:sz w:val="24"/>
                <w:szCs w:val="24"/>
              </w:rPr>
              <w:t>.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33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Формирование территориальных избирательных комиссий для руководства деятельностью участковых избирательных комиссий, сформированных на избирательных участках, образованных за пределами территории Российской Федерации (возложение полномочий на соответствующие территориальные избирательные комиссии, сформированные для подготовки и проведения выборов Президента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позднее 21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34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Формирование территориальных избирательных комиссий (если на соответствующих территориях такие комиссии не сформированы)</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позднее 21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35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Формирование участковых избирательных комиссий (если на соответствующих территориях такие комиссии не были сформированы)</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31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36</w:t>
            </w:r>
          </w:p>
        </w:tc>
        <w:tc>
          <w:tcPr>
            <w:tcW w:w="5954"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Формирование участковых избирательных комиссий на избирательных участках, образованных:</w:t>
            </w:r>
          </w:p>
          <w:p w:rsidR="003E37FB" w:rsidRPr="00192A15" w:rsidRDefault="00476DD8">
            <w:pPr>
              <w:pStyle w:val="32"/>
              <w:ind w:firstLine="284"/>
              <w:rPr>
                <w:rFonts w:ascii="PT Astra Serif" w:hAnsi="PT Astra Serif"/>
              </w:rPr>
            </w:pPr>
            <w:r w:rsidRPr="00192A15">
              <w:rPr>
                <w:rFonts w:ascii="PT Astra Serif" w:hAnsi="PT Astra Serif"/>
              </w:rPr>
              <w:t xml:space="preserve">в местах временного пребывания избирателей (больницах, санаториях, домах отдыха, на вокзалах, в аэропортах, местах содержания под </w:t>
            </w:r>
            <w:proofErr w:type="gramStart"/>
            <w:r w:rsidRPr="00192A15">
              <w:rPr>
                <w:rFonts w:ascii="PT Astra Serif" w:hAnsi="PT Astra Serif"/>
              </w:rPr>
              <w:t>стражей</w:t>
            </w:r>
            <w:proofErr w:type="gramEnd"/>
            <w:r w:rsidRPr="00192A15">
              <w:rPr>
                <w:rFonts w:ascii="PT Astra Serif" w:hAnsi="PT Astra Serif"/>
              </w:rPr>
              <w:t xml:space="preserve"> подозреваемых и обвиняемых в совершении преступлений и других местах временного пребывания); </w:t>
            </w:r>
          </w:p>
          <w:p w:rsidR="003E37FB" w:rsidRPr="00192A15" w:rsidRDefault="00476DD8">
            <w:pPr>
              <w:pStyle w:val="32"/>
              <w:ind w:firstLine="284"/>
              <w:rPr>
                <w:rFonts w:ascii="PT Astra Serif" w:hAnsi="PT Astra Serif"/>
              </w:rPr>
            </w:pPr>
            <w:r w:rsidRPr="00192A15">
              <w:rPr>
                <w:rFonts w:ascii="PT Astra Serif" w:hAnsi="PT Astra Serif"/>
              </w:rPr>
              <w:t xml:space="preserve">в местах, где пребывают избиратели, не имеющие регистрации по месту жительства в пределах Российской Федерации; </w:t>
            </w:r>
          </w:p>
          <w:p w:rsidR="003E37FB" w:rsidRPr="00192A15" w:rsidRDefault="00476DD8">
            <w:pPr>
              <w:pStyle w:val="32"/>
              <w:ind w:firstLine="284"/>
              <w:rPr>
                <w:rFonts w:ascii="PT Astra Serif" w:hAnsi="PT Astra Serif"/>
              </w:rPr>
            </w:pPr>
            <w:r w:rsidRPr="00192A15">
              <w:rPr>
                <w:rFonts w:ascii="PT Astra Serif" w:hAnsi="PT Astra Serif"/>
              </w:rPr>
              <w:t xml:space="preserve">в труднодоступных или отдаленных местностях; </w:t>
            </w:r>
          </w:p>
          <w:p w:rsidR="003E37FB" w:rsidRPr="00192A15" w:rsidRDefault="00476DD8">
            <w:pPr>
              <w:pStyle w:val="32"/>
              <w:ind w:firstLine="284"/>
              <w:rPr>
                <w:rFonts w:ascii="PT Astra Serif" w:hAnsi="PT Astra Serif"/>
              </w:rPr>
            </w:pPr>
            <w:r w:rsidRPr="00192A15">
              <w:rPr>
                <w:rFonts w:ascii="PT Astra Serif" w:hAnsi="PT Astra Serif"/>
              </w:rPr>
              <w:t>на территориях воинских частей, расположенных в обособленных, удаленных от населенных пунктов местностях</w:t>
            </w:r>
          </w:p>
          <w:p w:rsidR="003E37FB" w:rsidRPr="00192A15" w:rsidRDefault="003E37FB">
            <w:pPr>
              <w:pStyle w:val="32"/>
              <w:spacing w:line="235" w:lineRule="auto"/>
              <w:ind w:firstLine="284"/>
              <w:rPr>
                <w:rFonts w:ascii="PT Astra Serif" w:hAnsi="PT Astra Serif"/>
              </w:rPr>
            </w:pP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 xml:space="preserve">Не позднее 4 сентября 2026 года, </w:t>
            </w:r>
            <w:r w:rsidRPr="00192A15">
              <w:rPr>
                <w:rFonts w:ascii="PT Astra Serif" w:hAnsi="PT Astra Serif"/>
              </w:rPr>
              <w:br/>
              <w:t xml:space="preserve">а в исключительных случаях – </w:t>
            </w:r>
            <w:r w:rsidRPr="00192A15">
              <w:rPr>
                <w:rFonts w:ascii="PT Astra Serif" w:hAnsi="PT Astra Serif"/>
              </w:rPr>
              <w:br/>
              <w:t>не позднее 17 сентября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37</w:t>
            </w:r>
          </w:p>
        </w:tc>
        <w:tc>
          <w:tcPr>
            <w:tcW w:w="5954" w:type="dxa"/>
          </w:tcPr>
          <w:p w:rsidR="003E37FB" w:rsidRPr="00192A15" w:rsidRDefault="00476DD8">
            <w:pPr>
              <w:pStyle w:val="32"/>
              <w:rPr>
                <w:rFonts w:ascii="PT Astra Serif" w:hAnsi="PT Astra Serif"/>
              </w:rPr>
            </w:pPr>
            <w:r w:rsidRPr="00192A15">
              <w:rPr>
                <w:rFonts w:ascii="PT Astra Serif" w:hAnsi="PT Astra Serif"/>
              </w:rPr>
              <w:t>Формирование участковых избирательных комиссий на избирательных участках, образованных на судах, которые будут находиться в дни голосования в плавании, на полярных станциях, в вахтовых поселках</w:t>
            </w:r>
          </w:p>
          <w:p w:rsidR="003E37FB" w:rsidRPr="00192A15" w:rsidRDefault="003E37FB">
            <w:pPr>
              <w:pStyle w:val="32"/>
              <w:rPr>
                <w:rFonts w:ascii="PT Astra Serif" w:hAnsi="PT Astra Serif"/>
              </w:rPr>
            </w:pPr>
          </w:p>
        </w:tc>
        <w:tc>
          <w:tcPr>
            <w:tcW w:w="3827" w:type="dxa"/>
          </w:tcPr>
          <w:p w:rsidR="003E37FB" w:rsidRPr="00192A15" w:rsidRDefault="00476DD8">
            <w:pPr>
              <w:pStyle w:val="32"/>
              <w:rPr>
                <w:rFonts w:ascii="PT Astra Serif" w:hAnsi="PT Astra Serif"/>
              </w:rPr>
            </w:pPr>
            <w:r w:rsidRPr="00192A15">
              <w:rPr>
                <w:rFonts w:ascii="PT Astra Serif" w:hAnsi="PT Astra Serif"/>
              </w:rPr>
              <w:t xml:space="preserve">Не позднее 4 сентября 2026 года, </w:t>
            </w:r>
            <w:r w:rsidRPr="00192A15">
              <w:rPr>
                <w:rFonts w:ascii="PT Astra Serif" w:hAnsi="PT Astra Serif"/>
              </w:rPr>
              <w:br/>
              <w:t xml:space="preserve">а в исключительных случаях – </w:t>
            </w:r>
            <w:r w:rsidRPr="00192A15">
              <w:rPr>
                <w:rFonts w:ascii="PT Astra Serif" w:hAnsi="PT Astra Serif"/>
              </w:rPr>
              <w:br/>
              <w:t>не позднее 17 сентября 2026 года</w:t>
            </w:r>
          </w:p>
          <w:p w:rsidR="003E37FB" w:rsidRPr="00192A15" w:rsidRDefault="003E37FB">
            <w:pPr>
              <w:pStyle w:val="32"/>
              <w:rPr>
                <w:rFonts w:ascii="PT Astra Serif" w:hAnsi="PT Astra Serif"/>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Капитаны судов, начальники полярных станций, руководители или иные должностные лица организаций из числа соответственно членов экипажа, работников полярной станции, работников, привлекаемых к работам вахтовым методом</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38</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Формирование участковых избирательных комиссий на избирательных участках, образованных за пределами территории Российской Федерации, назначение председателей таких комиссий</w:t>
            </w: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27 августа 2026 года, </w:t>
            </w:r>
            <w:r w:rsidRPr="00192A15">
              <w:rPr>
                <w:rFonts w:ascii="PT Astra Serif" w:hAnsi="PT Astra Serif"/>
                <w:sz w:val="24"/>
                <w:szCs w:val="24"/>
              </w:rPr>
              <w:br/>
              <w:t xml:space="preserve">а в исключительных случаях – </w:t>
            </w:r>
            <w:r w:rsidRPr="00192A15">
              <w:rPr>
                <w:rFonts w:ascii="PT Astra Serif" w:hAnsi="PT Astra Serif"/>
                <w:sz w:val="24"/>
                <w:szCs w:val="24"/>
              </w:rPr>
              <w:br/>
              <w:t>не позднее 14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Руководители дипломатических представительств или консульских учреждений Российской Федерации либо командиры воинских частей, расположенных за пределами территории Российской Федерации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Borders>
              <w:top w:val="none" w:sz="4" w:space="0" w:color="000000"/>
            </w:tcBorders>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lastRenderedPageBreak/>
              <w:t>III</w:t>
            </w:r>
            <w:r w:rsidRPr="00192A15">
              <w:rPr>
                <w:rFonts w:ascii="PT Astra Serif" w:hAnsi="PT Astra Serif"/>
                <w:sz w:val="24"/>
                <w:szCs w:val="24"/>
              </w:rPr>
              <w:t>. НАБЛЮДАТЕЛИ. ПРЕДСТАВИТЕЛИ СРЕДСТВ МАССОВОЙ ИНФОРМАЦИИ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39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Представление списка наблюдателей, назначенных в территориальные и участковые избирательные комиссии, в соответствующую территориальную избирательную комиссию </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14 сентября 2026 года, </w:t>
            </w:r>
            <w:r w:rsidRPr="00192A15">
              <w:rPr>
                <w:rFonts w:ascii="PT Astra Serif" w:hAnsi="PT Astra Serif"/>
                <w:sz w:val="24"/>
                <w:szCs w:val="24"/>
              </w:rPr>
              <w:br/>
              <w:t xml:space="preserve">а в случае проведения досрочного голосования – 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три дня до дня досрочного голосования </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зарегистрировавшие федеральные списки кандидатов, кандидаты, зарегистрированные по одномандатным избирательным округам, субъекты общественного контроля</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окружные избирательные комиссии списков назначенных в них наблюдателей</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14 сентября 2026 года, </w:t>
            </w:r>
            <w:r w:rsidRPr="00192A15">
              <w:rPr>
                <w:rFonts w:ascii="PT Astra Serif" w:hAnsi="PT Astra Serif"/>
                <w:sz w:val="24"/>
                <w:szCs w:val="24"/>
              </w:rPr>
              <w:br/>
              <w:t xml:space="preserve">а в случае проведения досрочного голосования – 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три дня до дня досрочного голосования </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зарегистрировавшие федеральные списки кандидатов, кандидаты, зарегистрированные по одномандатным избирательным округам, субъекты общественного контроля</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направления, выданного политической партией, зарегистрировавшей федеральный список кандидатов, кандидатом, зарегистрированным по одномандатному избирательному округу, или его доверенным лицом, субъектом общественного контроля, в избирательную комиссию, в которую назначен наблюдатель</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17 по 20 сентября 2026 года, </w:t>
            </w:r>
            <w:r w:rsidRPr="00192A15">
              <w:rPr>
                <w:rFonts w:ascii="PT Astra Serif" w:hAnsi="PT Astra Serif"/>
                <w:sz w:val="24"/>
                <w:szCs w:val="24"/>
              </w:rPr>
              <w:br/>
              <w:t>в случае проведения досрочного голосования – в день, предшествующий дню досрочного голосования, либо непосредственно в день досрочного голосования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Наблюдатели, указанные в списках, представленных в соответствующие территориальные и окружные избирательные комиссии</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42</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Подача в соответствующую избирательную комиссию заявок на аккредитацию представителей средств массовой информации для осуществления полномочий, указанных в ч. 1</w:t>
            </w:r>
            <w:r w:rsidRPr="00192A15">
              <w:rPr>
                <w:rFonts w:ascii="PT Astra Serif" w:hAnsi="PT Astra Serif"/>
                <w:sz w:val="24"/>
                <w:szCs w:val="24"/>
                <w:vertAlign w:val="superscript"/>
              </w:rPr>
              <w:t>2</w:t>
            </w:r>
            <w:r w:rsidRPr="00192A15">
              <w:rPr>
                <w:rFonts w:ascii="PT Astra Serif" w:hAnsi="PT Astra Serif"/>
                <w:sz w:val="24"/>
                <w:szCs w:val="24"/>
              </w:rPr>
              <w:t>, 5 и 6 ст. 32, ч. 2 ст. 35 Федерального закона № 20-ФЗ</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10 сентября 2026 года, в случае проведения досрочного голосования – 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семь дней до дня досрочного голосования</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Редакции средств массовой информации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Borders>
              <w:top w:val="none" w:sz="4" w:space="0" w:color="000000"/>
            </w:tcBorders>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lastRenderedPageBreak/>
              <w:t>IV</w:t>
            </w:r>
            <w:r w:rsidRPr="00192A15">
              <w:rPr>
                <w:rFonts w:ascii="PT Astra Serif" w:hAnsi="PT Astra Serif"/>
                <w:sz w:val="24"/>
                <w:szCs w:val="24"/>
              </w:rPr>
              <w:t xml:space="preserve">. ПОЛИТИЧЕСКИЕ ПАРТИИ. ВЫДВИЖЕНИЕ И РЕГИСТРАЦИЯ ФЕДЕРАЛЬНЫХ СПИСКОВ КАНДИДАТОВ, </w:t>
            </w:r>
            <w:r w:rsidRPr="00192A15">
              <w:rPr>
                <w:rFonts w:ascii="PT Astra Serif" w:hAnsi="PT Astra Serif"/>
                <w:sz w:val="24"/>
                <w:szCs w:val="24"/>
              </w:rPr>
              <w:br/>
              <w:t>КАНДИДАТОВ ПО ОДНОМАНДАТНЫМ ИЗБИРАТЕЛЬНЫМ ОКРУГАМ</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43</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Публикация в общероссийских государственных периодических печатных изданиях, размещение на официальном сайте в сети Интернет и направление в ЦИК России составленного по состоянию на день официального опубликования (публикации) решения о назначении выборов списка политических партий, имеющих право принимать участие в выборах депутатов Государственной Думы Федерального Собрания Российской Федерации девятого созыва (далее – Государственная Дума), в том числе выдвигать федеральные списки кандидатов, кандидатов</w:t>
            </w:r>
            <w:proofErr w:type="gramEnd"/>
            <w:r w:rsidRPr="00192A15">
              <w:rPr>
                <w:rFonts w:ascii="PT Astra Serif" w:hAnsi="PT Astra Serif"/>
                <w:sz w:val="24"/>
                <w:szCs w:val="24"/>
              </w:rPr>
              <w:t xml:space="preserve"> по одномандатным избирательным округам</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позднее 19 июня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Министерство юстиции 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Составление на основании данных ГАС «Выборы» списка политических партий, выдвижение которыми федерального списка кандидатов, кандидата по одномандатному избирательному округу не требует сбора подписей избирателей, опубликование указанного списка в общероссийском государственном периодическом печатном издании и размещение на официальном сайте ЦИК России в сети Интернет</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26 июня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45</w:t>
            </w:r>
          </w:p>
        </w:tc>
        <w:tc>
          <w:tcPr>
            <w:tcW w:w="5954" w:type="dxa"/>
          </w:tcPr>
          <w:p w:rsidR="003E37FB" w:rsidRPr="00192A15" w:rsidRDefault="00476DD8">
            <w:pPr>
              <w:jc w:val="left"/>
              <w:rPr>
                <w:rFonts w:ascii="PT Astra Serif" w:hAnsi="PT Astra Serif"/>
                <w:b/>
                <w:bCs/>
                <w:sz w:val="24"/>
                <w:szCs w:val="24"/>
              </w:rPr>
            </w:pPr>
            <w:r w:rsidRPr="00192A15">
              <w:rPr>
                <w:rFonts w:ascii="PT Astra Serif" w:hAnsi="PT Astra Serif"/>
                <w:sz w:val="24"/>
                <w:szCs w:val="24"/>
              </w:rPr>
              <w:t>Выдвижение федерального списка кандидатов на съезде политической партии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С 17 июня по 11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46</w:t>
            </w:r>
          </w:p>
        </w:tc>
        <w:tc>
          <w:tcPr>
            <w:tcW w:w="5954" w:type="dxa"/>
            <w:tcBorders>
              <w:bottom w:val="single" w:sz="4" w:space="0" w:color="000000"/>
            </w:tcBorders>
          </w:tcPr>
          <w:p w:rsidR="003E37FB" w:rsidRPr="00192A15" w:rsidRDefault="00476DD8">
            <w:pPr>
              <w:jc w:val="left"/>
              <w:rPr>
                <w:rFonts w:ascii="PT Astra Serif" w:hAnsi="PT Astra Serif"/>
                <w:b/>
                <w:bCs/>
                <w:sz w:val="24"/>
                <w:szCs w:val="24"/>
              </w:rPr>
            </w:pPr>
            <w:r w:rsidRPr="00192A15">
              <w:rPr>
                <w:rFonts w:ascii="PT Astra Serif" w:hAnsi="PT Astra Serif"/>
                <w:sz w:val="24"/>
                <w:szCs w:val="24"/>
              </w:rPr>
              <w:t>Выдвижение кандидатов по одномандатным избирательным округам на съезде политической партии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С 17 июня по 11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47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Реализация политической партией права с согласия кандидата изменить одномандатный избирательный округ, по которому этот кандидат первоначально </w:t>
            </w:r>
            <w:proofErr w:type="gramStart"/>
            <w:r w:rsidRPr="00192A15">
              <w:rPr>
                <w:rFonts w:ascii="PT Astra Serif" w:hAnsi="PT Astra Serif"/>
                <w:sz w:val="24"/>
                <w:szCs w:val="24"/>
              </w:rPr>
              <w:t>был</w:t>
            </w:r>
            <w:proofErr w:type="gramEnd"/>
            <w:r w:rsidRPr="00192A15">
              <w:rPr>
                <w:rFonts w:ascii="PT Astra Serif" w:hAnsi="PT Astra Serif"/>
                <w:sz w:val="24"/>
                <w:szCs w:val="24"/>
              </w:rPr>
              <w:t xml:space="preserve"> выдвинут, подав письменное уведомление об этом в ЦИК России</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26 июля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по решению уполномоченных на то органов политических партий, определенных их уставами или на съездах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политической партией права с согласия кандидата, включенного в федеральный список кандидатов, выдвинуть его в любом одномандатном избирательном округе, подав письменное уведомление об этом в ЦИК России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позднее 26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по решению уполномоченных на то органов политических партий, определенных их уставами или на съездах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49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Самовыдвижение кандидата по одномандатному избирательному округу</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С 17 июня до 18.00 по местному времени 11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Граждане Российской Федерации, обладающие пассивным избирательным правом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50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соответствующую окружную избирательную комиссию письменного уведомления о самовыдвижении кандидата и прилагаемых к нему документов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С 17 июня до 18.00 по местному времени 11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Граждане Российской Федерации, выдвинувшие свои кандидатуры в качестве кандидатов по одномандатным избирательным округам (иные лица в случае, если кандидат болен или содержится в месте содержания под стражей подозреваемых и обвиняемых)</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51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федерального списка кандидатов, списка кандидатов по одномандатным избирательным округам на бумажном носителе и в</w:t>
            </w:r>
            <w:r w:rsidRPr="00192A15">
              <w:rPr>
                <w:rFonts w:ascii="PT Astra Serif" w:hAnsi="PT Astra Serif"/>
                <w:sz w:val="24"/>
                <w:szCs w:val="24"/>
                <w:lang w:val="en-US"/>
              </w:rPr>
              <w:t> </w:t>
            </w:r>
            <w:r w:rsidRPr="00192A15">
              <w:rPr>
                <w:rFonts w:ascii="PT Astra Serif" w:hAnsi="PT Astra Serif"/>
                <w:sz w:val="24"/>
                <w:szCs w:val="24"/>
              </w:rPr>
              <w:t xml:space="preserve">машиночитаемом виде и прилагаемых к ним документов </w:t>
            </w:r>
          </w:p>
          <w:p w:rsidR="003E37FB" w:rsidRPr="00192A15" w:rsidRDefault="003E37FB">
            <w:pPr>
              <w:jc w:val="both"/>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18.00 по московскому времени 12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52</w:t>
            </w:r>
          </w:p>
        </w:tc>
        <w:tc>
          <w:tcPr>
            <w:tcW w:w="5954" w:type="dxa"/>
            <w:tcBorders>
              <w:top w:val="none" w:sz="4" w:space="0" w:color="000000"/>
            </w:tcBorders>
          </w:tcPr>
          <w:p w:rsidR="003E37FB" w:rsidRPr="00192A15" w:rsidRDefault="00476DD8">
            <w:pPr>
              <w:pStyle w:val="32"/>
              <w:rPr>
                <w:rFonts w:ascii="PT Astra Serif" w:hAnsi="PT Astra Serif"/>
              </w:rPr>
            </w:pPr>
            <w:proofErr w:type="gramStart"/>
            <w:r w:rsidRPr="00192A15">
              <w:rPr>
                <w:rFonts w:ascii="PT Astra Serif" w:hAnsi="PT Astra Serif"/>
              </w:rPr>
              <w:t>Заверение</w:t>
            </w:r>
            <w:proofErr w:type="gramEnd"/>
            <w:r w:rsidRPr="00192A15">
              <w:rPr>
                <w:rFonts w:ascii="PT Astra Serif" w:hAnsi="PT Astra Serif"/>
              </w:rPr>
              <w:t xml:space="preserve"> федерального списка кандидатов, списка кандидатов по одномандатным избирательным округам и выдача уполномоченному представителю политической партии копий заверенных списков либо отказ в заверении списка (списков) с выдачей копии соответствующего мотивированного решения</w:t>
            </w:r>
          </w:p>
          <w:p w:rsidR="003E37FB" w:rsidRPr="00192A15" w:rsidRDefault="003E37FB">
            <w:pPr>
              <w:jc w:val="both"/>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семи дней со дня представления документов в ЦИК России</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53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Реализация права на обжалование в Верховный Суд Российской Федерации решения ЦИК России об отказе в </w:t>
            </w:r>
            <w:proofErr w:type="gramStart"/>
            <w:r w:rsidRPr="00192A15">
              <w:rPr>
                <w:rFonts w:ascii="PT Astra Serif" w:hAnsi="PT Astra Serif"/>
                <w:sz w:val="24"/>
                <w:szCs w:val="24"/>
              </w:rPr>
              <w:t>заверении</w:t>
            </w:r>
            <w:proofErr w:type="gramEnd"/>
            <w:r w:rsidRPr="00192A15">
              <w:rPr>
                <w:rFonts w:ascii="PT Astra Serif" w:hAnsi="PT Astra Serif"/>
                <w:sz w:val="24"/>
                <w:szCs w:val="24"/>
              </w:rPr>
              <w:t xml:space="preserve"> федерального списка кандидатов, списка кандидатов по одномандатным избирательным округам или об исключении кандидата из соответствующего списка</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10 дней со дня принятия обжалуемого решения (указанный срок восстановлению не подлежит)</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кандидаты</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54</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Направление в соответствующие окружные избирательные комиссии копии заверенного списка кандидатов по одномандатным избирательным округам (заверенных выписок из указанного списка), копий заявлений кандидатов, включенных в указанный список, о согласии баллотироваться, а также копий документов, подтверждающих сведения о</w:t>
            </w:r>
            <w:r w:rsidRPr="00192A15">
              <w:rPr>
                <w:rFonts w:ascii="PT Astra Serif" w:hAnsi="PT Astra Serif"/>
                <w:sz w:val="24"/>
                <w:szCs w:val="24"/>
                <w:lang w:val="en-US"/>
              </w:rPr>
              <w:t> </w:t>
            </w:r>
            <w:r w:rsidRPr="00192A15">
              <w:rPr>
                <w:rFonts w:ascii="PT Astra Serif" w:hAnsi="PT Astra Serif"/>
                <w:sz w:val="24"/>
                <w:szCs w:val="24"/>
              </w:rPr>
              <w:t>принадлежности кандидатов к выдвинувшим их политическим партиям, иным общественным объединениям (в случае представления указанных документов)</w:t>
            </w:r>
            <w:proofErr w:type="gramEnd"/>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три дня со</w:t>
            </w:r>
            <w:r w:rsidRPr="00192A15">
              <w:rPr>
                <w:rFonts w:ascii="PT Astra Serif" w:hAnsi="PT Astra Serif"/>
                <w:sz w:val="24"/>
                <w:szCs w:val="24"/>
                <w:lang w:val="en-US"/>
              </w:rPr>
              <w:t> </w:t>
            </w:r>
            <w:r w:rsidRPr="00192A15">
              <w:rPr>
                <w:rFonts w:ascii="PT Astra Serif" w:hAnsi="PT Astra Serif"/>
                <w:sz w:val="24"/>
                <w:szCs w:val="24"/>
              </w:rPr>
              <w:t xml:space="preserve">дня </w:t>
            </w:r>
            <w:proofErr w:type="gramStart"/>
            <w:r w:rsidRPr="00192A15">
              <w:rPr>
                <w:rFonts w:ascii="PT Astra Serif" w:hAnsi="PT Astra Serif"/>
                <w:sz w:val="24"/>
                <w:szCs w:val="24"/>
              </w:rPr>
              <w:t>заверения списка</w:t>
            </w:r>
            <w:proofErr w:type="gramEnd"/>
            <w:r w:rsidRPr="00192A15">
              <w:rPr>
                <w:rFonts w:ascii="PT Astra Serif" w:hAnsi="PT Astra Serif"/>
                <w:sz w:val="24"/>
                <w:szCs w:val="24"/>
              </w:rPr>
              <w:t xml:space="preserve">, </w:t>
            </w:r>
            <w:r w:rsidRPr="00192A15">
              <w:rPr>
                <w:rFonts w:ascii="PT Astra Serif" w:hAnsi="PT Astra Serif"/>
                <w:sz w:val="24"/>
                <w:szCs w:val="24"/>
              </w:rPr>
              <w:br/>
              <w:t>а в случае внесения изменений в</w:t>
            </w:r>
            <w:r w:rsidRPr="00192A15">
              <w:rPr>
                <w:rFonts w:ascii="PT Astra Serif" w:hAnsi="PT Astra Serif"/>
                <w:sz w:val="24"/>
                <w:szCs w:val="24"/>
                <w:lang w:val="en-US"/>
              </w:rPr>
              <w:t> </w:t>
            </w:r>
            <w:r w:rsidRPr="00192A15">
              <w:rPr>
                <w:rFonts w:ascii="PT Astra Serif" w:hAnsi="PT Astra Serif"/>
                <w:sz w:val="24"/>
                <w:szCs w:val="24"/>
              </w:rPr>
              <w:t>заверенный список –  не позднее чем через три дня со дня внесения указанных изменений</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55</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соответствующую окружную избирательную комиссию документов о выдвижении кандидата по одномандатному избирательному округу</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18.00 по местному времени 22 июля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Кандидаты, выдвинутые политическими партиями по одномандатным избирательным округам и включенные в заверенные ЦИК России списки кандидатов по</w:t>
            </w:r>
            <w:r w:rsidRPr="00192A15">
              <w:rPr>
                <w:rFonts w:ascii="PT Astra Serif" w:hAnsi="PT Astra Serif"/>
                <w:sz w:val="24"/>
                <w:szCs w:val="24"/>
                <w:lang w:val="en-US"/>
              </w:rPr>
              <w:t> </w:t>
            </w:r>
            <w:r w:rsidRPr="00192A15">
              <w:rPr>
                <w:rFonts w:ascii="PT Astra Serif" w:hAnsi="PT Astra Serif"/>
                <w:sz w:val="24"/>
                <w:szCs w:val="24"/>
              </w:rPr>
              <w:t>соответствующим округам (иные лица в</w:t>
            </w:r>
            <w:r w:rsidRPr="00192A15">
              <w:rPr>
                <w:rFonts w:ascii="PT Astra Serif" w:hAnsi="PT Astra Serif"/>
                <w:sz w:val="24"/>
                <w:szCs w:val="24"/>
                <w:lang w:val="en-US"/>
              </w:rPr>
              <w:t> </w:t>
            </w:r>
            <w:r w:rsidRPr="00192A15">
              <w:rPr>
                <w:rFonts w:ascii="PT Astra Serif" w:hAnsi="PT Astra Serif"/>
                <w:sz w:val="24"/>
                <w:szCs w:val="24"/>
              </w:rPr>
              <w:t>случае, если кандидат болен или содержится в</w:t>
            </w:r>
            <w:r w:rsidRPr="00192A15">
              <w:rPr>
                <w:rFonts w:ascii="PT Astra Serif" w:hAnsi="PT Astra Serif"/>
                <w:sz w:val="24"/>
                <w:szCs w:val="24"/>
                <w:lang w:val="en-US"/>
              </w:rPr>
              <w:t> </w:t>
            </w:r>
            <w:r w:rsidRPr="00192A15">
              <w:rPr>
                <w:rFonts w:ascii="PT Astra Serif" w:hAnsi="PT Astra Serif"/>
                <w:sz w:val="24"/>
                <w:szCs w:val="24"/>
              </w:rPr>
              <w:t>месте содержания под стражей подозреваемых и обвиняемых)</w:t>
            </w:r>
            <w:proofErr w:type="gramEnd"/>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56</w:t>
            </w:r>
          </w:p>
        </w:tc>
        <w:tc>
          <w:tcPr>
            <w:tcW w:w="5954" w:type="dxa"/>
          </w:tcPr>
          <w:p w:rsidR="003E37FB" w:rsidRPr="00192A15" w:rsidRDefault="00476DD8">
            <w:pPr>
              <w:pStyle w:val="32"/>
              <w:rPr>
                <w:rFonts w:ascii="PT Astra Serif" w:hAnsi="PT Astra Serif"/>
              </w:rPr>
            </w:pPr>
            <w:r w:rsidRPr="00192A15">
              <w:rPr>
                <w:rFonts w:ascii="PT Astra Serif" w:hAnsi="PT Astra Serif"/>
              </w:rPr>
              <w:t>Сбор подписей избирателей в поддержку выдвижения федерального списка кандидатов, выдвижения (самовыдвижения) кандидата по одномандатному избирательному округу</w:t>
            </w:r>
          </w:p>
          <w:p w:rsidR="003E37FB" w:rsidRPr="00192A15" w:rsidRDefault="003E37FB">
            <w:pPr>
              <w:keepNext/>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Со дня оплаты изготовления подписных листов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кандидаты</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57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Представление в ЦИК России документов для регистрации федерального списка кандидатов </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6 июля до 18.00 по московскому времени 5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58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соответствующую окружную избирательную комиссию документов для регистрации кандидата, выдвинутого по одномандатному избирательному округу политической партией или в</w:t>
            </w:r>
            <w:r w:rsidRPr="00192A15">
              <w:rPr>
                <w:rFonts w:ascii="PT Astra Serif" w:hAnsi="PT Astra Serif"/>
                <w:sz w:val="24"/>
                <w:szCs w:val="24"/>
                <w:lang w:val="en-US"/>
              </w:rPr>
              <w:t> </w:t>
            </w:r>
            <w:r w:rsidRPr="00192A15">
              <w:rPr>
                <w:rFonts w:ascii="PT Astra Serif" w:hAnsi="PT Astra Serif"/>
                <w:sz w:val="24"/>
                <w:szCs w:val="24"/>
              </w:rPr>
              <w:t>порядке самовыдвижения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6 июля до 18.00 по местному времени 5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Кандидаты, выдвинутые по одномандатным избирательным округам политическими партиями или в порядке самовыдвижения, </w:t>
            </w:r>
            <w:r w:rsidRPr="00192A15">
              <w:rPr>
                <w:rFonts w:ascii="PT Astra Serif" w:hAnsi="PT Astra Serif"/>
                <w:sz w:val="24"/>
                <w:szCs w:val="24"/>
              </w:rPr>
              <w:br/>
              <w:t>либо уполномоченные представители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59</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проверок достоверности сведений, представленных кандидатами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В течение 10 или 20 дней со дня поступления представления соответствующей избирательной комиссии.</w:t>
            </w:r>
          </w:p>
          <w:p w:rsidR="003E37FB" w:rsidRPr="00192A15" w:rsidRDefault="00476DD8">
            <w:pPr>
              <w:pStyle w:val="32"/>
              <w:rPr>
                <w:rFonts w:ascii="PT Astra Serif" w:hAnsi="PT Astra Serif"/>
              </w:rPr>
            </w:pPr>
            <w:r w:rsidRPr="00192A15">
              <w:rPr>
                <w:rFonts w:ascii="PT Astra Serif" w:hAnsi="PT Astra Serif"/>
              </w:rPr>
              <w:t xml:space="preserve">Если представление поступило 9 сентября 2026 года и позднее – </w:t>
            </w:r>
            <w:r w:rsidRPr="00192A15">
              <w:rPr>
                <w:rFonts w:ascii="PT Astra Serif" w:hAnsi="PT Astra Serif"/>
              </w:rPr>
              <w:br/>
              <w:t>в срок, установленный соответствующей избирательной комиссией</w:t>
            </w:r>
          </w:p>
          <w:p w:rsidR="003E37FB" w:rsidRPr="00192A15" w:rsidRDefault="003E37FB">
            <w:pPr>
              <w:pStyle w:val="32"/>
              <w:rPr>
                <w:rFonts w:ascii="PT Astra Serif" w:hAnsi="PT Astra Serif"/>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Проверяющие органы во взаимодействии с</w:t>
            </w:r>
            <w:r w:rsidRPr="00192A15">
              <w:rPr>
                <w:rFonts w:ascii="PT Astra Serif" w:hAnsi="PT Astra Serif"/>
                <w:sz w:val="24"/>
                <w:szCs w:val="24"/>
                <w:lang w:val="en-US"/>
              </w:rPr>
              <w:t> </w:t>
            </w:r>
            <w:r w:rsidRPr="00192A15">
              <w:rPr>
                <w:rFonts w:ascii="PT Astra Serif" w:hAnsi="PT Astra Serif"/>
                <w:sz w:val="24"/>
                <w:szCs w:val="24"/>
              </w:rPr>
              <w:t xml:space="preserve">Контрольно-ревизионной службой </w:t>
            </w:r>
            <w:proofErr w:type="gramStart"/>
            <w:r w:rsidRPr="00192A15">
              <w:rPr>
                <w:rFonts w:ascii="PT Astra Serif" w:hAnsi="PT Astra Serif"/>
                <w:sz w:val="24"/>
                <w:szCs w:val="24"/>
              </w:rPr>
              <w:t>при</w:t>
            </w:r>
            <w:proofErr w:type="gramEnd"/>
            <w:r w:rsidRPr="00192A15">
              <w:rPr>
                <w:rFonts w:ascii="PT Astra Serif" w:hAnsi="PT Astra Serif"/>
                <w:sz w:val="24"/>
                <w:szCs w:val="24"/>
                <w:lang w:val="en-US"/>
              </w:rPr>
              <w:t> </w:t>
            </w:r>
            <w:proofErr w:type="gramStart"/>
            <w:r w:rsidRPr="00192A15">
              <w:rPr>
                <w:rFonts w:ascii="PT Astra Serif" w:hAnsi="PT Astra Serif"/>
                <w:sz w:val="24"/>
                <w:szCs w:val="24"/>
              </w:rPr>
              <w:t>ЦИК</w:t>
            </w:r>
            <w:proofErr w:type="gramEnd"/>
            <w:r w:rsidRPr="00192A15">
              <w:rPr>
                <w:rFonts w:ascii="PT Astra Serif" w:hAnsi="PT Astra Serif"/>
                <w:sz w:val="24"/>
                <w:szCs w:val="24"/>
              </w:rPr>
              <w:t> России, контрольно-ревизионными службами при окружных избирательных комиссиях</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60</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Извещение политической партии, выдвинувшей федеральный список кандидатов, кандидатов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 о</w:t>
            </w:r>
            <w:r w:rsidRPr="00192A15">
              <w:rPr>
                <w:rFonts w:ascii="PT Astra Serif" w:hAnsi="PT Astra Serif"/>
                <w:sz w:val="24"/>
                <w:szCs w:val="24"/>
                <w:lang w:val="en-US"/>
              </w:rPr>
              <w:t> </w:t>
            </w:r>
            <w:r w:rsidRPr="00192A15">
              <w:rPr>
                <w:rFonts w:ascii="PT Astra Serif" w:hAnsi="PT Astra Serif"/>
                <w:sz w:val="24"/>
                <w:szCs w:val="24"/>
              </w:rPr>
              <w:t>выявленной неполноте сведений о кандидатах, об</w:t>
            </w:r>
            <w:r w:rsidRPr="00192A15">
              <w:rPr>
                <w:rFonts w:ascii="PT Astra Serif" w:hAnsi="PT Astra Serif"/>
                <w:sz w:val="24"/>
                <w:szCs w:val="24"/>
                <w:lang w:val="en-US"/>
              </w:rPr>
              <w:t> </w:t>
            </w:r>
            <w:r w:rsidRPr="00192A15">
              <w:rPr>
                <w:rFonts w:ascii="PT Astra Serif" w:hAnsi="PT Astra Serif"/>
                <w:sz w:val="24"/>
                <w:szCs w:val="24"/>
              </w:rPr>
              <w:t xml:space="preserve">отсутствии каких-либо документов, указанных </w:t>
            </w:r>
            <w:r w:rsidRPr="00192A15">
              <w:rPr>
                <w:rFonts w:ascii="PT Astra Serif" w:hAnsi="PT Astra Serif"/>
                <w:sz w:val="24"/>
                <w:szCs w:val="24"/>
              </w:rPr>
              <w:br/>
              <w:t xml:space="preserve">в ч. 1, 4, 5 и 8 ст. 42, ч. 1 и п. 2, 4 ч. 2 ст. 46 Федерального закона № 20-ФЗ, или несоблюдении требований Федерального закона № 20-ФЗ </w:t>
            </w:r>
            <w:r w:rsidRPr="00192A15">
              <w:rPr>
                <w:rFonts w:ascii="PT Astra Serif" w:hAnsi="PT Astra Serif"/>
                <w:sz w:val="24"/>
                <w:szCs w:val="24"/>
              </w:rPr>
              <w:br/>
              <w:t>к оформлению документов, представленных в ЦИК России</w:t>
            </w:r>
            <w:proofErr w:type="gramEnd"/>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три дня до дня заседания ЦИК России, на</w:t>
            </w:r>
            <w:r w:rsidRPr="00192A15">
              <w:rPr>
                <w:rFonts w:ascii="PT Astra Serif" w:hAnsi="PT Astra Serif"/>
                <w:sz w:val="24"/>
                <w:szCs w:val="24"/>
                <w:lang w:val="en-US"/>
              </w:rPr>
              <w:t> </w:t>
            </w:r>
            <w:r w:rsidRPr="00192A15">
              <w:rPr>
                <w:rFonts w:ascii="PT Astra Serif" w:hAnsi="PT Astra Serif"/>
                <w:sz w:val="24"/>
                <w:szCs w:val="24"/>
              </w:rPr>
              <w:t>котором должен рассматриваться вопрос о</w:t>
            </w:r>
            <w:r w:rsidRPr="00192A15">
              <w:rPr>
                <w:rFonts w:ascii="PT Astra Serif" w:hAnsi="PT Astra Serif"/>
                <w:sz w:val="24"/>
                <w:szCs w:val="24"/>
                <w:lang w:val="en-US"/>
              </w:rPr>
              <w:t> </w:t>
            </w:r>
            <w:r w:rsidRPr="00192A15">
              <w:rPr>
                <w:rFonts w:ascii="PT Astra Serif" w:hAnsi="PT Astra Serif"/>
                <w:sz w:val="24"/>
                <w:szCs w:val="24"/>
              </w:rPr>
              <w:t>заверении федерального списка кандидатов, списка кандидатов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 или о регистрации федерального списка кандидатов</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ЦИК России </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61</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 xml:space="preserve">Извещение кандидата, выдвинутого </w:t>
            </w:r>
            <w:r w:rsidRPr="00192A15">
              <w:rPr>
                <w:rFonts w:ascii="PT Astra Serif" w:hAnsi="PT Astra Serif"/>
                <w:sz w:val="24"/>
                <w:szCs w:val="24"/>
              </w:rPr>
              <w:br/>
              <w:t xml:space="preserve">по одномандатному избирательному округу, </w:t>
            </w:r>
            <w:r w:rsidRPr="00192A15">
              <w:rPr>
                <w:rFonts w:ascii="PT Astra Serif" w:hAnsi="PT Astra Serif"/>
                <w:sz w:val="24"/>
                <w:szCs w:val="24"/>
              </w:rPr>
              <w:br/>
              <w:t>о выявленной неполноте сведений, об отсутствии каких-либо документов, указанных в ч. 4–6 и 8 ст. 41, ч. 1 и 4 ст. 43, ч. 1, п. 2 и 4 ч. 2 ст. 47 Федерального закона № 20-ФЗ, или несоблюдении требований Федерального закона № 20-ФЗ к оформлению документов, представленных в окружную избирательную комиссию</w:t>
            </w:r>
            <w:proofErr w:type="gramEnd"/>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три дня до дня заседания окружной избирательной комиссии, на</w:t>
            </w:r>
            <w:r w:rsidRPr="00192A15">
              <w:rPr>
                <w:rFonts w:ascii="PT Astra Serif" w:hAnsi="PT Astra Serif"/>
                <w:sz w:val="24"/>
                <w:szCs w:val="24"/>
                <w:lang w:val="en-US"/>
              </w:rPr>
              <w:t> </w:t>
            </w:r>
            <w:r w:rsidRPr="00192A15">
              <w:rPr>
                <w:rFonts w:ascii="PT Astra Serif" w:hAnsi="PT Astra Serif"/>
                <w:sz w:val="24"/>
                <w:szCs w:val="24"/>
              </w:rPr>
              <w:t xml:space="preserve">котором должен рассматриваться вопрос </w:t>
            </w:r>
            <w:r w:rsidRPr="00192A15">
              <w:rPr>
                <w:rFonts w:ascii="PT Astra Serif" w:hAnsi="PT Astra Serif"/>
                <w:sz w:val="24"/>
                <w:szCs w:val="24"/>
              </w:rPr>
              <w:br/>
              <w:t>о регистрации кандидата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62</w:t>
            </w:r>
          </w:p>
        </w:tc>
        <w:tc>
          <w:tcPr>
            <w:tcW w:w="5954" w:type="dxa"/>
            <w:tcBorders>
              <w:bottom w:val="single" w:sz="4" w:space="0" w:color="000000"/>
            </w:tcBorders>
          </w:tcPr>
          <w:p w:rsidR="003E37FB" w:rsidRPr="00192A15" w:rsidRDefault="00476DD8">
            <w:pPr>
              <w:pStyle w:val="ConsPlusTitle"/>
              <w:widowControl/>
              <w:rPr>
                <w:rFonts w:ascii="PT Astra Serif" w:hAnsi="PT Astra Serif"/>
                <w:b w:val="0"/>
              </w:rPr>
            </w:pPr>
            <w:proofErr w:type="gramStart"/>
            <w:r w:rsidRPr="00192A15">
              <w:rPr>
                <w:rFonts w:ascii="PT Astra Serif" w:hAnsi="PT Astra Serif"/>
                <w:b w:val="0"/>
                <w:bCs w:val="0"/>
              </w:rPr>
              <w:t xml:space="preserve">Передача уполномоченному представителю политической партии копии итогового протокола проверки подписных листов, а если количества достоверных подписей избирателей недостаточно для регистрации федерального списка кандидатов либо если количество недостоверных и (или) недействительных подписей составило пять и более процентов от общего количества подписей, подлежащих проверке, – также копий иных документов, указанных в ч. 23 ст. 48 </w:t>
            </w:r>
            <w:r w:rsidRPr="00192A15">
              <w:rPr>
                <w:rFonts w:ascii="PT Astra Serif" w:hAnsi="PT Astra Serif"/>
                <w:b w:val="0"/>
              </w:rPr>
              <w:t>Федерального закона № 20-ФЗ</w:t>
            </w:r>
            <w:proofErr w:type="gramEnd"/>
          </w:p>
          <w:p w:rsidR="003E37FB" w:rsidRPr="00192A15" w:rsidRDefault="003E37FB">
            <w:pPr>
              <w:pStyle w:val="ConsPlusTitle"/>
              <w:widowControl/>
              <w:rPr>
                <w:rFonts w:ascii="PT Astra Serif" w:hAnsi="PT Astra Serif"/>
                <w:b w:val="0"/>
                <w:bCs w:val="0"/>
              </w:rPr>
            </w:pPr>
          </w:p>
        </w:tc>
        <w:tc>
          <w:tcPr>
            <w:tcW w:w="3827" w:type="dxa"/>
            <w:tcBorders>
              <w:bottom w:val="single" w:sz="4" w:space="0" w:color="000000"/>
            </w:tcBorders>
          </w:tcPr>
          <w:p w:rsidR="003E37FB" w:rsidRPr="00192A15" w:rsidRDefault="00476DD8">
            <w:pPr>
              <w:pStyle w:val="24"/>
              <w:ind w:firstLine="0"/>
              <w:rPr>
                <w:rFonts w:ascii="PT Astra Serif" w:hAnsi="PT Astra Serif"/>
                <w:b w:val="0"/>
                <w:bCs w:val="0"/>
                <w:i w:val="0"/>
                <w:iCs w:val="0"/>
              </w:rPr>
            </w:pPr>
            <w:r w:rsidRPr="00192A15">
              <w:rPr>
                <w:rFonts w:ascii="PT Astra Serif" w:hAnsi="PT Astra Serif"/>
                <w:b w:val="0"/>
                <w:bCs w:val="0"/>
                <w:i w:val="0"/>
                <w:iCs w:val="0"/>
              </w:rPr>
              <w:t xml:space="preserve">Не </w:t>
            </w:r>
            <w:proofErr w:type="gramStart"/>
            <w:r w:rsidRPr="00192A15">
              <w:rPr>
                <w:rFonts w:ascii="PT Astra Serif" w:hAnsi="PT Astra Serif"/>
                <w:b w:val="0"/>
                <w:bCs w:val="0"/>
                <w:i w:val="0"/>
                <w:iCs w:val="0"/>
              </w:rPr>
              <w:t>позднее</w:t>
            </w:r>
            <w:proofErr w:type="gramEnd"/>
            <w:r w:rsidRPr="00192A15">
              <w:rPr>
                <w:rFonts w:ascii="PT Astra Serif" w:hAnsi="PT Astra Serif"/>
                <w:b w:val="0"/>
                <w:bCs w:val="0"/>
                <w:i w:val="0"/>
                <w:iCs w:val="0"/>
              </w:rPr>
              <w:t xml:space="preserve"> чем за двое суток </w:t>
            </w:r>
            <w:r w:rsidRPr="00192A15">
              <w:rPr>
                <w:rFonts w:ascii="PT Astra Serif" w:hAnsi="PT Astra Serif"/>
                <w:b w:val="0"/>
                <w:bCs w:val="0"/>
                <w:i w:val="0"/>
                <w:iCs w:val="0"/>
              </w:rPr>
              <w:br/>
              <w:t xml:space="preserve">до заседания ЦИК России, </w:t>
            </w:r>
            <w:r w:rsidRPr="00192A15">
              <w:rPr>
                <w:rFonts w:ascii="PT Astra Serif" w:hAnsi="PT Astra Serif"/>
                <w:b w:val="0"/>
                <w:bCs w:val="0"/>
                <w:i w:val="0"/>
                <w:iCs w:val="0"/>
              </w:rPr>
              <w:br/>
              <w:t>на котором должен рассматриваться вопрос о</w:t>
            </w:r>
            <w:r w:rsidRPr="00192A15">
              <w:rPr>
                <w:rFonts w:ascii="PT Astra Serif" w:hAnsi="PT Astra Serif"/>
                <w:b w:val="0"/>
                <w:bCs w:val="0"/>
                <w:i w:val="0"/>
                <w:iCs w:val="0"/>
                <w:lang w:val="en-US"/>
              </w:rPr>
              <w:t> </w:t>
            </w:r>
            <w:r w:rsidRPr="00192A15">
              <w:rPr>
                <w:rFonts w:ascii="PT Astra Serif" w:hAnsi="PT Astra Serif"/>
                <w:b w:val="0"/>
                <w:bCs w:val="0"/>
                <w:i w:val="0"/>
                <w:iCs w:val="0"/>
              </w:rPr>
              <w:t>регистрации федерального списка кандидатов</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pStyle w:val="71"/>
              <w:keepNext w:val="0"/>
              <w:rPr>
                <w:rFonts w:ascii="PT Astra Serif" w:hAnsi="PT Astra Serif"/>
                <w:b w:val="0"/>
                <w:bCs w:val="0"/>
                <w:i w:val="0"/>
                <w:iCs w:val="0"/>
              </w:rPr>
            </w:pPr>
            <w:r w:rsidRPr="00192A15">
              <w:rPr>
                <w:rFonts w:ascii="PT Astra Serif" w:hAnsi="PT Astra Serif"/>
                <w:b w:val="0"/>
                <w:bCs w:val="0"/>
                <w:i w:val="0"/>
                <w:iCs w:val="0"/>
              </w:rPr>
              <w:t>ЦИК России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ConsPlusTitle"/>
              <w:widowControl/>
              <w:rPr>
                <w:rFonts w:ascii="PT Astra Serif" w:hAnsi="PT Astra Serif"/>
                <w:b w:val="0"/>
                <w:bCs w:val="0"/>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24"/>
              <w:ind w:firstLine="0"/>
              <w:rPr>
                <w:rFonts w:ascii="PT Astra Serif" w:hAnsi="PT Astra Serif"/>
                <w:b w:val="0"/>
                <w:bCs w:val="0"/>
                <w:i w:val="0"/>
                <w:iCs w:val="0"/>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71"/>
              <w:keepNext w:val="0"/>
              <w:rPr>
                <w:rFonts w:ascii="PT Astra Serif" w:hAnsi="PT Astra Serif"/>
                <w:b w:val="0"/>
                <w:bCs w:val="0"/>
                <w:i w:val="0"/>
                <w:iCs w:val="0"/>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63</w:t>
            </w:r>
          </w:p>
        </w:tc>
        <w:tc>
          <w:tcPr>
            <w:tcW w:w="5954" w:type="dxa"/>
            <w:tcBorders>
              <w:top w:val="none" w:sz="4" w:space="0" w:color="000000"/>
            </w:tcBorders>
          </w:tcPr>
          <w:p w:rsidR="003E37FB" w:rsidRPr="00192A15" w:rsidRDefault="00476DD8">
            <w:pPr>
              <w:pStyle w:val="ConsPlusTitle"/>
              <w:widowControl/>
              <w:rPr>
                <w:rFonts w:ascii="PT Astra Serif" w:hAnsi="PT Astra Serif"/>
                <w:b w:val="0"/>
              </w:rPr>
            </w:pPr>
            <w:r w:rsidRPr="00192A15">
              <w:rPr>
                <w:rFonts w:ascii="PT Astra Serif" w:hAnsi="PT Astra Serif"/>
                <w:b w:val="0"/>
                <w:bCs w:val="0"/>
              </w:rPr>
              <w:t>Передача кандидату копии итогового протокола проверки подписных листов, а если количества достоверных подписей избирателей недостаточно для</w:t>
            </w:r>
            <w:r w:rsidRPr="00192A15">
              <w:rPr>
                <w:rFonts w:ascii="PT Astra Serif" w:hAnsi="PT Astra Serif"/>
                <w:b w:val="0"/>
                <w:bCs w:val="0"/>
                <w:lang w:val="en-US"/>
              </w:rPr>
              <w:t> </w:t>
            </w:r>
            <w:r w:rsidRPr="00192A15">
              <w:rPr>
                <w:rFonts w:ascii="PT Astra Serif" w:hAnsi="PT Astra Serif"/>
                <w:b w:val="0"/>
                <w:bCs w:val="0"/>
              </w:rPr>
              <w:t xml:space="preserve">регистрации кандидата либо если количество недостоверных и (или) недействительных подписей составило пять и более процентов от общего количества подписей, подлежащих проверке, – </w:t>
            </w:r>
            <w:r w:rsidRPr="00192A15">
              <w:rPr>
                <w:rFonts w:ascii="PT Astra Serif" w:hAnsi="PT Astra Serif"/>
                <w:b w:val="0"/>
                <w:bCs w:val="0"/>
              </w:rPr>
              <w:br/>
              <w:t xml:space="preserve">также копий иных документов, указанных в ч. 21 ст. 49 </w:t>
            </w:r>
            <w:r w:rsidRPr="00192A15">
              <w:rPr>
                <w:rFonts w:ascii="PT Astra Serif" w:hAnsi="PT Astra Serif"/>
                <w:b w:val="0"/>
              </w:rPr>
              <w:t>Федерального закона № 20-ФЗ</w:t>
            </w:r>
          </w:p>
          <w:p w:rsidR="003E37FB" w:rsidRPr="00192A15" w:rsidRDefault="003E37FB">
            <w:pPr>
              <w:pStyle w:val="ConsPlusTitle"/>
              <w:widowControl/>
              <w:rPr>
                <w:rFonts w:ascii="PT Astra Serif" w:hAnsi="PT Astra Serif"/>
                <w:b w:val="0"/>
                <w:bCs w:val="0"/>
              </w:rPr>
            </w:pPr>
          </w:p>
        </w:tc>
        <w:tc>
          <w:tcPr>
            <w:tcW w:w="3827" w:type="dxa"/>
            <w:tcBorders>
              <w:top w:val="none" w:sz="4" w:space="0" w:color="000000"/>
            </w:tcBorders>
          </w:tcPr>
          <w:p w:rsidR="003E37FB" w:rsidRPr="00192A15" w:rsidRDefault="00476DD8">
            <w:pPr>
              <w:pStyle w:val="24"/>
              <w:ind w:firstLine="0"/>
              <w:rPr>
                <w:rFonts w:ascii="PT Astra Serif" w:hAnsi="PT Astra Serif"/>
                <w:b w:val="0"/>
                <w:bCs w:val="0"/>
                <w:i w:val="0"/>
                <w:iCs w:val="0"/>
              </w:rPr>
            </w:pPr>
            <w:r w:rsidRPr="00192A15">
              <w:rPr>
                <w:rFonts w:ascii="PT Astra Serif" w:hAnsi="PT Astra Serif"/>
                <w:b w:val="0"/>
                <w:bCs w:val="0"/>
                <w:i w:val="0"/>
                <w:iCs w:val="0"/>
              </w:rPr>
              <w:t xml:space="preserve">Не </w:t>
            </w:r>
            <w:proofErr w:type="gramStart"/>
            <w:r w:rsidRPr="00192A15">
              <w:rPr>
                <w:rFonts w:ascii="PT Astra Serif" w:hAnsi="PT Astra Serif"/>
                <w:b w:val="0"/>
                <w:bCs w:val="0"/>
                <w:i w:val="0"/>
                <w:iCs w:val="0"/>
              </w:rPr>
              <w:t>позднее</w:t>
            </w:r>
            <w:proofErr w:type="gramEnd"/>
            <w:r w:rsidRPr="00192A15">
              <w:rPr>
                <w:rFonts w:ascii="PT Astra Serif" w:hAnsi="PT Astra Serif"/>
                <w:b w:val="0"/>
                <w:bCs w:val="0"/>
                <w:i w:val="0"/>
                <w:iCs w:val="0"/>
              </w:rPr>
              <w:t xml:space="preserve"> чем за двое суток </w:t>
            </w:r>
            <w:r w:rsidRPr="00192A15">
              <w:rPr>
                <w:rFonts w:ascii="PT Astra Serif" w:hAnsi="PT Astra Serif"/>
                <w:b w:val="0"/>
                <w:bCs w:val="0"/>
                <w:i w:val="0"/>
                <w:iCs w:val="0"/>
              </w:rPr>
              <w:br/>
              <w:t xml:space="preserve">до заседания окружной избирательной комиссии, </w:t>
            </w:r>
            <w:r w:rsidRPr="00192A15">
              <w:rPr>
                <w:rFonts w:ascii="PT Astra Serif" w:hAnsi="PT Astra Serif"/>
                <w:b w:val="0"/>
                <w:bCs w:val="0"/>
                <w:i w:val="0"/>
                <w:iCs w:val="0"/>
              </w:rPr>
              <w:br/>
              <w:t>на котором должен рассматриваться вопрос о</w:t>
            </w:r>
            <w:r w:rsidRPr="00192A15">
              <w:rPr>
                <w:rFonts w:ascii="PT Astra Serif" w:hAnsi="PT Astra Serif"/>
                <w:b w:val="0"/>
                <w:bCs w:val="0"/>
                <w:i w:val="0"/>
                <w:iCs w:val="0"/>
                <w:lang w:val="en-US"/>
              </w:rPr>
              <w:t> </w:t>
            </w:r>
            <w:r w:rsidRPr="00192A15">
              <w:rPr>
                <w:rFonts w:ascii="PT Astra Serif" w:hAnsi="PT Astra Serif"/>
                <w:b w:val="0"/>
                <w:bCs w:val="0"/>
                <w:i w:val="0"/>
                <w:iCs w:val="0"/>
              </w:rPr>
              <w:t>регистрации кандидата</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pStyle w:val="71"/>
              <w:keepNext w:val="0"/>
              <w:rPr>
                <w:rFonts w:ascii="PT Astra Serif" w:hAnsi="PT Astra Serif"/>
                <w:b w:val="0"/>
                <w:bCs w:val="0"/>
                <w:i w:val="0"/>
                <w:iCs w:val="0"/>
              </w:rPr>
            </w:pPr>
            <w:r w:rsidRPr="00192A15">
              <w:rPr>
                <w:rFonts w:ascii="PT Astra Serif" w:hAnsi="PT Astra Serif"/>
                <w:b w:val="0"/>
                <w:i w:val="0"/>
              </w:rPr>
              <w:t>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64</w:t>
            </w:r>
          </w:p>
        </w:tc>
        <w:tc>
          <w:tcPr>
            <w:tcW w:w="5954" w:type="dxa"/>
          </w:tcPr>
          <w:p w:rsidR="003E37FB" w:rsidRPr="00192A15" w:rsidRDefault="00476DD8">
            <w:pPr>
              <w:pStyle w:val="ConsPlusTitle"/>
              <w:widowControl/>
              <w:rPr>
                <w:rFonts w:ascii="PT Astra Serif" w:hAnsi="PT Astra Serif"/>
                <w:b w:val="0"/>
                <w:bCs w:val="0"/>
              </w:rPr>
            </w:pPr>
            <w:r w:rsidRPr="00192A15">
              <w:rPr>
                <w:rFonts w:ascii="PT Astra Serif" w:hAnsi="PT Astra Serif"/>
                <w:b w:val="0"/>
                <w:bCs w:val="0"/>
              </w:rPr>
              <w:t xml:space="preserve">Реализация права на внесение уточнений и дополнений в документы, содержащие сведения о кандидатах, а также в иные документы, представленные </w:t>
            </w:r>
            <w:r w:rsidRPr="00192A15">
              <w:rPr>
                <w:rFonts w:ascii="PT Astra Serif" w:hAnsi="PT Astra Serif"/>
                <w:b w:val="0"/>
                <w:bCs w:val="0"/>
              </w:rPr>
              <w:br/>
              <w:t>в ЦИК России</w:t>
            </w:r>
          </w:p>
          <w:p w:rsidR="003E37FB" w:rsidRPr="00192A15" w:rsidRDefault="003E37FB">
            <w:pPr>
              <w:pStyle w:val="ConsPlusTitle"/>
              <w:widowControl/>
              <w:rPr>
                <w:rFonts w:ascii="PT Astra Serif" w:hAnsi="PT Astra Serif"/>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один день до</w:t>
            </w:r>
            <w:r w:rsidRPr="00192A15">
              <w:rPr>
                <w:rFonts w:ascii="PT Astra Serif" w:hAnsi="PT Astra Serif"/>
                <w:sz w:val="24"/>
                <w:szCs w:val="24"/>
                <w:lang w:val="en-US"/>
              </w:rPr>
              <w:t> </w:t>
            </w:r>
            <w:r w:rsidRPr="00192A15">
              <w:rPr>
                <w:rFonts w:ascii="PT Astra Serif" w:hAnsi="PT Astra Serif"/>
                <w:sz w:val="24"/>
                <w:szCs w:val="24"/>
              </w:rPr>
              <w:t>дня заседания ЦИК России, на</w:t>
            </w:r>
            <w:r w:rsidRPr="00192A15">
              <w:rPr>
                <w:rFonts w:ascii="PT Astra Serif" w:hAnsi="PT Astra Serif"/>
                <w:sz w:val="24"/>
                <w:szCs w:val="24"/>
                <w:lang w:val="en-US"/>
              </w:rPr>
              <w:t> </w:t>
            </w:r>
            <w:r w:rsidRPr="00192A15">
              <w:rPr>
                <w:rFonts w:ascii="PT Astra Serif" w:hAnsi="PT Astra Serif"/>
                <w:sz w:val="24"/>
                <w:szCs w:val="24"/>
              </w:rPr>
              <w:t>котором должен рассматриваться вопрос о</w:t>
            </w:r>
            <w:r w:rsidRPr="00192A15">
              <w:rPr>
                <w:rFonts w:ascii="PT Astra Serif" w:hAnsi="PT Astra Serif"/>
                <w:sz w:val="24"/>
                <w:szCs w:val="24"/>
                <w:lang w:val="en-US"/>
              </w:rPr>
              <w:t> </w:t>
            </w:r>
            <w:r w:rsidRPr="00192A15">
              <w:rPr>
                <w:rFonts w:ascii="PT Astra Serif" w:hAnsi="PT Astra Serif"/>
                <w:sz w:val="24"/>
                <w:szCs w:val="24"/>
              </w:rPr>
              <w:t>заверении федерального списка кандидатов, списка кандидатов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 или о регистрации федерального списка кандидатов</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65</w:t>
            </w:r>
          </w:p>
        </w:tc>
        <w:tc>
          <w:tcPr>
            <w:tcW w:w="5954" w:type="dxa"/>
          </w:tcPr>
          <w:p w:rsidR="003E37FB" w:rsidRPr="00192A15" w:rsidRDefault="00476DD8">
            <w:pPr>
              <w:pStyle w:val="ConsPlusTitle"/>
              <w:widowControl/>
              <w:rPr>
                <w:rFonts w:ascii="PT Astra Serif" w:hAnsi="PT Astra Serif"/>
                <w:b w:val="0"/>
                <w:bCs w:val="0"/>
              </w:rPr>
            </w:pPr>
            <w:r w:rsidRPr="00192A15">
              <w:rPr>
                <w:rFonts w:ascii="PT Astra Serif" w:hAnsi="PT Astra Serif"/>
                <w:b w:val="0"/>
                <w:bCs w:val="0"/>
              </w:rPr>
              <w:t>Реализация права на внесение уточнений и дополнений в документы, содержащие сведения о кандидате, а также в иные документы, представленные в </w:t>
            </w:r>
            <w:r w:rsidRPr="00192A15">
              <w:rPr>
                <w:rFonts w:ascii="PT Astra Serif" w:hAnsi="PT Astra Serif"/>
                <w:b w:val="0"/>
              </w:rPr>
              <w:t>окружную избирательную комиссию</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один день до дня заседания окружной избирательной комиссии, на котором должен рассматриваться вопрос </w:t>
            </w:r>
            <w:r w:rsidRPr="00192A15">
              <w:rPr>
                <w:rFonts w:ascii="PT Astra Serif" w:hAnsi="PT Astra Serif"/>
                <w:sz w:val="24"/>
                <w:szCs w:val="24"/>
              </w:rPr>
              <w:br/>
              <w:t>о регистрации кандидата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выдвинутые по одномандатным избирательным округам</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66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Принятие решения о регистрации федерального списка кандидатов либо мотивированного решения об отказе в его регистрации</w:t>
            </w: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чем через 10 дней </w:t>
            </w:r>
            <w:r w:rsidRPr="00192A15">
              <w:rPr>
                <w:rFonts w:ascii="PT Astra Serif" w:hAnsi="PT Astra Serif"/>
                <w:sz w:val="24"/>
                <w:szCs w:val="24"/>
              </w:rPr>
              <w:br/>
              <w:t>после дня приема документов, необходимых для регистрации федерального списка кандидатов</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67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Принятие решения о регистрации кандидата </w:t>
            </w:r>
            <w:r w:rsidRPr="00192A15">
              <w:rPr>
                <w:rFonts w:ascii="PT Astra Serif" w:hAnsi="PT Astra Serif"/>
                <w:sz w:val="24"/>
                <w:szCs w:val="24"/>
              </w:rPr>
              <w:br/>
              <w:t>по одномандатному избирательному округу либо мотивированного решения об отказе в его регистрации</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чем через 10 дней </w:t>
            </w:r>
            <w:r w:rsidRPr="00192A15">
              <w:rPr>
                <w:rFonts w:ascii="PT Astra Serif" w:hAnsi="PT Astra Serif"/>
                <w:sz w:val="24"/>
                <w:szCs w:val="24"/>
              </w:rPr>
              <w:br/>
              <w:t>после дня приема документов, необходимых для регистрации кандидата по одномандатному избирательному округу</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Окружные избирательные комиссии </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68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Выдача уполномоченному представителю политической партии копии решения об отказе </w:t>
            </w:r>
            <w:r w:rsidRPr="00192A15">
              <w:rPr>
                <w:rFonts w:ascii="PT Astra Serif" w:hAnsi="PT Astra Serif"/>
                <w:sz w:val="24"/>
                <w:szCs w:val="24"/>
              </w:rPr>
              <w:br/>
              <w:t xml:space="preserve">в регистрации федерального списка кандидатов </w:t>
            </w:r>
            <w:r w:rsidRPr="00192A15">
              <w:rPr>
                <w:rFonts w:ascii="PT Astra Serif" w:hAnsi="PT Astra Serif"/>
                <w:sz w:val="24"/>
                <w:szCs w:val="24"/>
              </w:rPr>
              <w:br/>
              <w:t>с изложением оснований отказа (в случае принятия такого решения)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суток с момента принятия решения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69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Выдача кандидату копии решения об отказе в регистрации с изложением оснований отказа </w:t>
            </w:r>
            <w:r w:rsidRPr="00192A15">
              <w:rPr>
                <w:rFonts w:ascii="PT Astra Serif" w:hAnsi="PT Astra Serif"/>
                <w:sz w:val="24"/>
                <w:szCs w:val="24"/>
              </w:rPr>
              <w:br/>
              <w:t>(в случае принятия такого решения)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суток с момента принятия решения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Окружные избирательные комиссии </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70</w:t>
            </w:r>
          </w:p>
        </w:tc>
        <w:tc>
          <w:tcPr>
            <w:tcW w:w="5954" w:type="dxa"/>
          </w:tcPr>
          <w:p w:rsidR="003E37FB" w:rsidRPr="00192A15" w:rsidRDefault="00476DD8">
            <w:pPr>
              <w:pStyle w:val="24"/>
              <w:ind w:firstLine="0"/>
              <w:outlineLvl w:val="9"/>
              <w:rPr>
                <w:rFonts w:ascii="PT Astra Serif" w:hAnsi="PT Astra Serif"/>
                <w:b w:val="0"/>
                <w:i w:val="0"/>
              </w:rPr>
            </w:pPr>
            <w:r w:rsidRPr="00192A15">
              <w:rPr>
                <w:rFonts w:ascii="PT Astra Serif" w:hAnsi="PT Astra Serif"/>
                <w:b w:val="0"/>
                <w:i w:val="0"/>
              </w:rPr>
              <w:t>Реализация права на обжалование в Верховный Суд Российской Федерации решения ЦИК России о регистрации федерального списка кандидатов либо об отказе в его регистрации</w:t>
            </w:r>
          </w:p>
          <w:p w:rsidR="003E37FB" w:rsidRPr="00192A15" w:rsidRDefault="003E37FB">
            <w:pPr>
              <w:pStyle w:val="24"/>
              <w:ind w:firstLine="0"/>
              <w:outlineLvl w:val="9"/>
              <w:rPr>
                <w:rFonts w:ascii="PT Astra Serif" w:hAnsi="PT Astra Serif"/>
                <w:b w:val="0"/>
                <w:bCs w:val="0"/>
                <w:i w:val="0"/>
                <w:iCs w:val="0"/>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течение 10 дней со дня принятия обжалуемого решения </w:t>
            </w:r>
            <w:r w:rsidRPr="00192A15">
              <w:rPr>
                <w:rFonts w:ascii="PT Astra Serif" w:hAnsi="PT Astra Serif"/>
                <w:sz w:val="24"/>
                <w:szCs w:val="24"/>
              </w:rPr>
              <w:br/>
              <w:t>(указанный срок восстановлению не подлежит)</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кандидаты, ЦИК России</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71</w:t>
            </w:r>
          </w:p>
        </w:tc>
        <w:tc>
          <w:tcPr>
            <w:tcW w:w="5954" w:type="dxa"/>
            <w:tcBorders>
              <w:bottom w:val="single" w:sz="4" w:space="0" w:color="000000"/>
            </w:tcBorders>
          </w:tcPr>
          <w:p w:rsidR="003E37FB" w:rsidRPr="00192A15" w:rsidRDefault="00476DD8">
            <w:pPr>
              <w:pStyle w:val="24"/>
              <w:ind w:firstLine="0"/>
              <w:outlineLvl w:val="9"/>
              <w:rPr>
                <w:rFonts w:ascii="PT Astra Serif" w:hAnsi="PT Astra Serif"/>
                <w:b w:val="0"/>
                <w:i w:val="0"/>
              </w:rPr>
            </w:pPr>
            <w:r w:rsidRPr="00192A15">
              <w:rPr>
                <w:rFonts w:ascii="PT Astra Serif" w:hAnsi="PT Astra Serif"/>
                <w:b w:val="0"/>
                <w:i w:val="0"/>
              </w:rPr>
              <w:t>Реализация права на обжалование в ЦИК России решения окружной избирательной комиссии об отказе в регистрации кандидата</w:t>
            </w:r>
          </w:p>
          <w:p w:rsidR="003E37FB" w:rsidRPr="00192A15" w:rsidRDefault="003E37FB">
            <w:pPr>
              <w:pStyle w:val="24"/>
              <w:ind w:firstLine="0"/>
              <w:outlineLvl w:val="9"/>
              <w:rPr>
                <w:rFonts w:ascii="PT Astra Serif" w:hAnsi="PT Astra Serif"/>
                <w:b w:val="0"/>
                <w:i w:val="0"/>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течение пяти дней со дня принятия обжалуемого решения </w:t>
            </w:r>
            <w:r w:rsidRPr="00192A15">
              <w:rPr>
                <w:rFonts w:ascii="PT Astra Serif" w:hAnsi="PT Astra Serif"/>
                <w:sz w:val="24"/>
                <w:szCs w:val="24"/>
              </w:rPr>
              <w:br/>
              <w:t>(указанный срок восстановлению не подлежит)</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окружные избирательные комиссии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p w:rsidR="003E37FB" w:rsidRPr="00192A15" w:rsidRDefault="003E37FB">
            <w:pPr>
              <w:pStyle w:val="24"/>
              <w:ind w:firstLine="0"/>
              <w:outlineLvl w:val="9"/>
              <w:rPr>
                <w:rFonts w:ascii="PT Astra Serif" w:hAnsi="PT Astra Serif"/>
                <w:b w:val="0"/>
                <w:bCs w:val="0"/>
                <w:i w:val="0"/>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72</w:t>
            </w:r>
          </w:p>
        </w:tc>
        <w:tc>
          <w:tcPr>
            <w:tcW w:w="5954" w:type="dxa"/>
            <w:tcBorders>
              <w:top w:val="none" w:sz="4" w:space="0" w:color="000000"/>
            </w:tcBorders>
          </w:tcPr>
          <w:p w:rsidR="003E37FB" w:rsidRPr="00192A15" w:rsidRDefault="00476DD8">
            <w:pPr>
              <w:pStyle w:val="24"/>
              <w:ind w:firstLine="0"/>
              <w:outlineLvl w:val="9"/>
              <w:rPr>
                <w:rFonts w:ascii="PT Astra Serif" w:hAnsi="PT Astra Serif"/>
                <w:b w:val="0"/>
                <w:i w:val="0"/>
              </w:rPr>
            </w:pPr>
            <w:r w:rsidRPr="00192A15">
              <w:rPr>
                <w:rFonts w:ascii="PT Astra Serif" w:hAnsi="PT Astra Serif"/>
                <w:b w:val="0"/>
                <w:i w:val="0"/>
              </w:rPr>
              <w:t>Реализация права на обжалование в верховный суд республики, краевой, областной суд, суд города федерального значения, суд автономной области, автономного округа решения окружной избирательной комиссии о регистрации либо об отказе в регистрации кандидата</w:t>
            </w:r>
          </w:p>
          <w:p w:rsidR="003E37FB" w:rsidRPr="00192A15" w:rsidRDefault="003E37FB">
            <w:pPr>
              <w:pStyle w:val="24"/>
              <w:ind w:firstLine="0"/>
              <w:outlineLvl w:val="9"/>
              <w:rPr>
                <w:rFonts w:ascii="PT Astra Serif" w:hAnsi="PT Astra Serif"/>
                <w:b w:val="0"/>
                <w:i w:val="0"/>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течение 10 дней со дня принятия обжалуемого решения, </w:t>
            </w:r>
            <w:r w:rsidRPr="00192A15">
              <w:rPr>
                <w:rFonts w:ascii="PT Astra Serif" w:hAnsi="PT Astra Serif"/>
                <w:sz w:val="24"/>
                <w:szCs w:val="24"/>
              </w:rPr>
              <w:br/>
              <w:t>а в случае если решение окружной избирательной комиссии об отказе</w:t>
            </w:r>
            <w:r w:rsidRPr="00192A15">
              <w:rPr>
                <w:rFonts w:ascii="PT Astra Serif" w:hAnsi="PT Astra Serif"/>
                <w:sz w:val="24"/>
                <w:szCs w:val="24"/>
              </w:rPr>
              <w:br/>
              <w:t xml:space="preserve">в регистрации обжаловано в ЦИК России, также в течение пяти дней со дня принятия ЦИК России решения об оставлении жалобы без удовлетворения </w:t>
            </w:r>
            <w:r w:rsidRPr="00192A15">
              <w:rPr>
                <w:rFonts w:ascii="PT Astra Serif" w:hAnsi="PT Astra Serif"/>
                <w:sz w:val="24"/>
                <w:szCs w:val="24"/>
              </w:rPr>
              <w:br/>
              <w:t>(указанные сроки восстановлению не подлежат)</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73</w:t>
            </w:r>
          </w:p>
        </w:tc>
        <w:tc>
          <w:tcPr>
            <w:tcW w:w="5954" w:type="dxa"/>
          </w:tcPr>
          <w:p w:rsidR="003E37FB" w:rsidRPr="00192A15" w:rsidRDefault="00476DD8">
            <w:pPr>
              <w:pStyle w:val="24"/>
              <w:ind w:firstLine="0"/>
              <w:outlineLvl w:val="9"/>
              <w:rPr>
                <w:rFonts w:ascii="PT Astra Serif" w:hAnsi="PT Astra Serif"/>
                <w:b w:val="0"/>
                <w:bCs w:val="0"/>
                <w:i w:val="0"/>
                <w:iCs w:val="0"/>
              </w:rPr>
            </w:pPr>
            <w:r w:rsidRPr="00192A15">
              <w:rPr>
                <w:rFonts w:ascii="PT Astra Serif" w:hAnsi="PT Astra Serif"/>
                <w:b w:val="0"/>
                <w:bCs w:val="0"/>
                <w:i w:val="0"/>
                <w:iCs w:val="0"/>
              </w:rPr>
              <w:t>Передача представителям средств массовой информации зарегистрированного федерального списка кандидатов вместе со сведениями о включенных в него зарегистрированных кандидатах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48 часов после регистрации федерального списка кандидатов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74</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Передача представителям средств массовой информации сведений о кандидатах, зарегистрированных по одномандатным избирательным округам</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48 часов после регистрации кандидатов</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Окружные избирательные комиссии </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Borders>
              <w:top w:val="none" w:sz="4" w:space="0" w:color="000000"/>
            </w:tcBorders>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lastRenderedPageBreak/>
              <w:t>V</w:t>
            </w:r>
            <w:r w:rsidRPr="00192A15">
              <w:rPr>
                <w:rFonts w:ascii="PT Astra Serif" w:hAnsi="PT Astra Serif"/>
                <w:sz w:val="24"/>
                <w:szCs w:val="24"/>
              </w:rPr>
              <w:t>. СТАТУС КАНДИДАТОВ</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75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заверенных копий приказов (распоряжений) об освобождении на время участия в выборах от выполнения должностных или служебных обязанностей кандидатов, включенных в зарегистрированный федеральный список кандидатов и находящихся на государственной или муниципальной службе либо работающих в организациях, осуществляющих выпуск средств массовой информации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пять дней со дня регистрации федерального списка кандидатов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76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соответствующую окружную избирательную комиссию заверенной копии приказа (распоряжения) об освобождении на время участия в выборах от выполнения должностных или служебных обязанностей кандидата, зарегистрированного по одномандатному избирательному округу и находящегося на государственной или муниципальной службе либо работающего в организации, осуществляющей выпуск средств массовой информации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пять дней со дня регистрации кандидата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зарегистрированные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 и находящиеся на государственной или муниципальной службе либо работающие в организации, осуществляющей выпуск средств массовой информации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77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Регистрация доверенных лиц, назначенных политической партией, выдвинувшей федеральный список кандидатов</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пяти дней после дня поступления письменного представления политической партии о назначении доверенных лиц вместе с заявлениями граждан о</w:t>
            </w:r>
            <w:r w:rsidRPr="00192A15">
              <w:rPr>
                <w:rFonts w:ascii="PT Astra Serif" w:hAnsi="PT Astra Serif"/>
                <w:sz w:val="24"/>
                <w:szCs w:val="24"/>
                <w:lang w:val="en-US"/>
              </w:rPr>
              <w:t> </w:t>
            </w:r>
            <w:r w:rsidRPr="00192A15">
              <w:rPr>
                <w:rFonts w:ascii="PT Astra Serif" w:hAnsi="PT Astra Serif"/>
                <w:sz w:val="24"/>
                <w:szCs w:val="24"/>
              </w:rPr>
              <w:t xml:space="preserve">согласии быть доверенными лицами, но не ранее принятия решения о </w:t>
            </w:r>
            <w:proofErr w:type="gramStart"/>
            <w:r w:rsidRPr="00192A15">
              <w:rPr>
                <w:rFonts w:ascii="PT Astra Serif" w:hAnsi="PT Astra Serif"/>
                <w:sz w:val="24"/>
                <w:szCs w:val="24"/>
              </w:rPr>
              <w:t>заверении</w:t>
            </w:r>
            <w:proofErr w:type="gramEnd"/>
            <w:r w:rsidRPr="00192A15">
              <w:rPr>
                <w:rFonts w:ascii="PT Astra Serif" w:hAnsi="PT Astra Serif"/>
                <w:sz w:val="24"/>
                <w:szCs w:val="24"/>
              </w:rPr>
              <w:t xml:space="preserve"> федерального списка кандидатов, выдвинутого этой политической партией</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78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Регистрация доверенных лиц, назначенных кандидатом, выдвинутым по одномандатному избирательному округу</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пяти дней после дня поступления письменного представления кандидата о</w:t>
            </w:r>
            <w:r w:rsidRPr="00192A15">
              <w:rPr>
                <w:rFonts w:ascii="PT Astra Serif" w:hAnsi="PT Astra Serif"/>
                <w:sz w:val="24"/>
                <w:szCs w:val="24"/>
                <w:lang w:val="en-US"/>
              </w:rPr>
              <w:t> </w:t>
            </w:r>
            <w:r w:rsidRPr="00192A15">
              <w:rPr>
                <w:rFonts w:ascii="PT Astra Serif" w:hAnsi="PT Astra Serif"/>
                <w:sz w:val="24"/>
                <w:szCs w:val="24"/>
              </w:rPr>
              <w:t>назначении доверенных лиц вместе с заявлениями граждан о</w:t>
            </w:r>
            <w:r w:rsidRPr="00192A15">
              <w:rPr>
                <w:rFonts w:ascii="PT Astra Serif" w:hAnsi="PT Astra Serif"/>
                <w:sz w:val="24"/>
                <w:szCs w:val="24"/>
                <w:lang w:val="en-US"/>
              </w:rPr>
              <w:t> </w:t>
            </w:r>
            <w:r w:rsidRPr="00192A15">
              <w:rPr>
                <w:rFonts w:ascii="PT Astra Serif" w:hAnsi="PT Astra Serif"/>
                <w:sz w:val="24"/>
                <w:szCs w:val="24"/>
              </w:rPr>
              <w:t>согласии быть доверенными лицами, но не ранее уведомления окружной избирательной комиссии о выдвижении кандидата по</w:t>
            </w:r>
            <w:r w:rsidRPr="00192A15">
              <w:rPr>
                <w:rFonts w:ascii="PT Astra Serif" w:hAnsi="PT Astra Serif"/>
                <w:sz w:val="24"/>
                <w:szCs w:val="24"/>
                <w:lang w:val="en-US"/>
              </w:rPr>
              <w:t> </w:t>
            </w:r>
            <w:r w:rsidRPr="00192A15">
              <w:rPr>
                <w:rFonts w:ascii="PT Astra Serif" w:hAnsi="PT Astra Serif"/>
                <w:sz w:val="24"/>
                <w:szCs w:val="24"/>
              </w:rPr>
              <w:t>одномандатному избирательному округу</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79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Уведомление политической партии, кандидата о</w:t>
            </w:r>
            <w:r w:rsidRPr="00192A15">
              <w:rPr>
                <w:rFonts w:ascii="PT Astra Serif" w:hAnsi="PT Astra Serif"/>
                <w:sz w:val="24"/>
                <w:szCs w:val="24"/>
                <w:lang w:val="en-US"/>
              </w:rPr>
              <w:t> </w:t>
            </w:r>
            <w:r w:rsidRPr="00192A15">
              <w:rPr>
                <w:rFonts w:ascii="PT Astra Serif" w:hAnsi="PT Astra Serif"/>
                <w:sz w:val="24"/>
                <w:szCs w:val="24"/>
              </w:rPr>
              <w:t xml:space="preserve">принятом </w:t>
            </w:r>
            <w:proofErr w:type="gramStart"/>
            <w:r w:rsidRPr="00192A15">
              <w:rPr>
                <w:rFonts w:ascii="PT Astra Serif" w:hAnsi="PT Astra Serif"/>
                <w:sz w:val="24"/>
                <w:szCs w:val="24"/>
              </w:rPr>
              <w:t>решении</w:t>
            </w:r>
            <w:proofErr w:type="gramEnd"/>
            <w:r w:rsidRPr="00192A15">
              <w:rPr>
                <w:rFonts w:ascii="PT Astra Serif" w:hAnsi="PT Astra Serif"/>
                <w:sz w:val="24"/>
                <w:szCs w:val="24"/>
              </w:rPr>
              <w:t xml:space="preserve"> об аннулировании регистрации доверенного лица в случае приобретения им статуса, несовместимого со статусом доверенного лица</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трехдневный срок со дня принятия решения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кандидата, выдвинутого в составе федерального списка кандидатов, отказаться от</w:t>
            </w:r>
            <w:r w:rsidRPr="00192A15">
              <w:rPr>
                <w:rFonts w:ascii="PT Astra Serif" w:hAnsi="PT Astra Serif"/>
                <w:sz w:val="24"/>
                <w:szCs w:val="24"/>
                <w:lang w:val="en-US"/>
              </w:rPr>
              <w:t> </w:t>
            </w:r>
            <w:r w:rsidRPr="00192A15">
              <w:rPr>
                <w:rFonts w:ascii="PT Astra Serif" w:hAnsi="PT Astra Serif"/>
                <w:sz w:val="24"/>
                <w:szCs w:val="24"/>
              </w:rPr>
              <w:t>дальнейшего участия в выборах, подав письменное заявление в ЦИК России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2 сентября 2026 года, </w:t>
            </w:r>
            <w:r w:rsidRPr="00192A15">
              <w:rPr>
                <w:rFonts w:ascii="PT Astra Serif" w:hAnsi="PT Astra Serif"/>
                <w:sz w:val="24"/>
                <w:szCs w:val="24"/>
              </w:rPr>
              <w:br/>
              <w:t>а в случае наличия вынуждающих к</w:t>
            </w:r>
            <w:r w:rsidRPr="00192A15">
              <w:rPr>
                <w:rFonts w:ascii="PT Astra Serif" w:hAnsi="PT Astra Serif"/>
                <w:sz w:val="24"/>
                <w:szCs w:val="24"/>
                <w:lang w:val="en-US"/>
              </w:rPr>
              <w:t> </w:t>
            </w:r>
            <w:r w:rsidRPr="00192A15">
              <w:rPr>
                <w:rFonts w:ascii="PT Astra Serif" w:hAnsi="PT Astra Serif"/>
                <w:sz w:val="24"/>
                <w:szCs w:val="24"/>
              </w:rPr>
              <w:t>тому обстоятельств – не позднее 16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выдвинутые в составе федеральных списков кандидатов</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81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Исключение кандидата из федерального списка </w:t>
            </w:r>
            <w:proofErr w:type="gramStart"/>
            <w:r w:rsidRPr="00192A15">
              <w:rPr>
                <w:rFonts w:ascii="PT Astra Serif" w:hAnsi="PT Astra Serif"/>
                <w:sz w:val="24"/>
                <w:szCs w:val="24"/>
              </w:rPr>
              <w:t>кандидатов</w:t>
            </w:r>
            <w:proofErr w:type="gramEnd"/>
            <w:r w:rsidRPr="00192A15">
              <w:rPr>
                <w:rFonts w:ascii="PT Astra Serif" w:hAnsi="PT Astra Serif"/>
                <w:sz w:val="24"/>
                <w:szCs w:val="24"/>
              </w:rPr>
              <w:t xml:space="preserve"> на основании поданного им в</w:t>
            </w:r>
            <w:r w:rsidRPr="00192A15">
              <w:rPr>
                <w:rFonts w:ascii="PT Astra Serif" w:hAnsi="PT Astra Serif"/>
                <w:sz w:val="24"/>
                <w:szCs w:val="24"/>
                <w:lang w:val="en-US"/>
              </w:rPr>
              <w:t> </w:t>
            </w:r>
            <w:r w:rsidRPr="00192A15">
              <w:rPr>
                <w:rFonts w:ascii="PT Astra Serif" w:hAnsi="PT Astra Serif"/>
                <w:sz w:val="24"/>
                <w:szCs w:val="24"/>
              </w:rPr>
              <w:t>ЦИК</w:t>
            </w:r>
            <w:r w:rsidRPr="00192A15">
              <w:rPr>
                <w:rFonts w:ascii="PT Astra Serif" w:hAnsi="PT Astra Serif"/>
                <w:sz w:val="24"/>
                <w:szCs w:val="24"/>
                <w:lang w:val="en-US"/>
              </w:rPr>
              <w:t> </w:t>
            </w:r>
            <w:r w:rsidRPr="00192A15">
              <w:rPr>
                <w:rFonts w:ascii="PT Astra Serif" w:hAnsi="PT Astra Serif"/>
                <w:sz w:val="24"/>
                <w:szCs w:val="24"/>
              </w:rPr>
              <w:t>России письменного заявления об отказе от</w:t>
            </w:r>
            <w:r w:rsidRPr="00192A15">
              <w:rPr>
                <w:rFonts w:ascii="PT Astra Serif" w:hAnsi="PT Astra Serif"/>
                <w:sz w:val="24"/>
                <w:szCs w:val="24"/>
                <w:lang w:val="en-US"/>
              </w:rPr>
              <w:t> </w:t>
            </w:r>
            <w:r w:rsidRPr="00192A15">
              <w:rPr>
                <w:rFonts w:ascii="PT Astra Serif" w:hAnsi="PT Astra Serif"/>
                <w:sz w:val="24"/>
                <w:szCs w:val="24"/>
              </w:rPr>
              <w:t>дальнейшего участия в выборах</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в трехдневный срок, а с 14 сентября 2026 года – в течение суток со дня подачи заявления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82</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кандидата, выдвинутого по одномандатному избирательному округу, отказаться от дальнейшего участия в выборах, подав письменное заявление в соответствующую окружную избирательную комиссию</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позднее 12 сентября 2026 года, </w:t>
            </w:r>
            <w:r w:rsidRPr="00192A15">
              <w:rPr>
                <w:rFonts w:ascii="PT Astra Serif" w:hAnsi="PT Astra Serif"/>
                <w:sz w:val="24"/>
                <w:szCs w:val="24"/>
              </w:rPr>
              <w:br/>
              <w:t>а в случае наличия вынуждающих к</w:t>
            </w:r>
            <w:r w:rsidRPr="00192A15">
              <w:rPr>
                <w:rFonts w:ascii="PT Astra Serif" w:hAnsi="PT Astra Serif"/>
                <w:sz w:val="24"/>
                <w:szCs w:val="24"/>
                <w:lang w:val="en-US"/>
              </w:rPr>
              <w:t> </w:t>
            </w:r>
            <w:r w:rsidRPr="00192A15">
              <w:rPr>
                <w:rFonts w:ascii="PT Astra Serif" w:hAnsi="PT Astra Serif"/>
                <w:sz w:val="24"/>
                <w:szCs w:val="24"/>
              </w:rPr>
              <w:t>тому обстоятельств – не позднее 16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выдвинутые по одномандатным избирательным округам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Принятие решения об аннулировании регистрации кандидата, выдвинутого по одномандатному избирательному округу, на основании поданного им в</w:t>
            </w:r>
            <w:r w:rsidRPr="00192A15">
              <w:rPr>
                <w:rFonts w:ascii="PT Astra Serif" w:hAnsi="PT Astra Serif"/>
                <w:sz w:val="24"/>
                <w:szCs w:val="24"/>
                <w:lang w:val="en-US"/>
              </w:rPr>
              <w:t> </w:t>
            </w:r>
            <w:r w:rsidRPr="00192A15">
              <w:rPr>
                <w:rFonts w:ascii="PT Astra Serif" w:hAnsi="PT Astra Serif"/>
                <w:sz w:val="24"/>
                <w:szCs w:val="24"/>
              </w:rPr>
              <w:t>окружную избирательную комиссию письменного заявления об отказе от дальнейшего участия в</w:t>
            </w:r>
            <w:r w:rsidRPr="00192A15">
              <w:rPr>
                <w:rFonts w:ascii="PT Astra Serif" w:hAnsi="PT Astra Serif"/>
                <w:sz w:val="24"/>
                <w:szCs w:val="24"/>
                <w:lang w:val="en-US"/>
              </w:rPr>
              <w:t> </w:t>
            </w:r>
            <w:r w:rsidRPr="00192A15">
              <w:rPr>
                <w:rFonts w:ascii="PT Astra Serif" w:hAnsi="PT Astra Serif"/>
                <w:sz w:val="24"/>
                <w:szCs w:val="24"/>
              </w:rPr>
              <w:t>выборах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в трехдневный срок, а с 14 сентября 2026 года – в течение суток со дня подачи заявления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политической партии отозвать выдвинутый ею федеральный список кандидатов по</w:t>
            </w:r>
            <w:r w:rsidRPr="00192A15">
              <w:rPr>
                <w:rFonts w:ascii="PT Astra Serif" w:hAnsi="PT Astra Serif"/>
                <w:sz w:val="24"/>
                <w:szCs w:val="24"/>
                <w:lang w:val="en-US"/>
              </w:rPr>
              <w:t> </w:t>
            </w:r>
            <w:r w:rsidRPr="00192A15">
              <w:rPr>
                <w:rFonts w:ascii="PT Astra Serif" w:hAnsi="PT Astra Serif"/>
                <w:sz w:val="24"/>
                <w:szCs w:val="24"/>
              </w:rPr>
              <w:t>решению съезда политической партии, представленному в ЦИК России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12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85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политической партии исключить отдельных кандидатов из выдвинутого ею федерального списка кандидатов, заверенного (зарегистрированного) ЦИК России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4 сентября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86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политической партии отозвать выдвинутого ею по одномандатному избирательному округу кандидата, подав письменное заявление об</w:t>
            </w:r>
            <w:r w:rsidRPr="00192A15">
              <w:rPr>
                <w:rFonts w:ascii="PT Astra Serif" w:hAnsi="PT Astra Serif"/>
                <w:sz w:val="24"/>
                <w:szCs w:val="24"/>
                <w:lang w:val="en-US"/>
              </w:rPr>
              <w:t> </w:t>
            </w:r>
            <w:r w:rsidRPr="00192A15">
              <w:rPr>
                <w:rFonts w:ascii="PT Astra Serif" w:hAnsi="PT Astra Serif"/>
                <w:sz w:val="24"/>
                <w:szCs w:val="24"/>
              </w:rPr>
              <w:t xml:space="preserve">этом до </w:t>
            </w:r>
            <w:proofErr w:type="gramStart"/>
            <w:r w:rsidRPr="00192A15">
              <w:rPr>
                <w:rFonts w:ascii="PT Astra Serif" w:hAnsi="PT Astra Serif"/>
                <w:sz w:val="24"/>
                <w:szCs w:val="24"/>
              </w:rPr>
              <w:t>заверения списка</w:t>
            </w:r>
            <w:proofErr w:type="gramEnd"/>
            <w:r w:rsidRPr="00192A15">
              <w:rPr>
                <w:rFonts w:ascii="PT Astra Serif" w:hAnsi="PT Astra Serif"/>
                <w:sz w:val="24"/>
                <w:szCs w:val="24"/>
              </w:rPr>
              <w:t xml:space="preserve"> кандидатов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 в ЦИК</w:t>
            </w:r>
            <w:r w:rsidRPr="00192A15">
              <w:rPr>
                <w:rFonts w:ascii="PT Astra Serif" w:hAnsi="PT Astra Serif"/>
                <w:sz w:val="24"/>
                <w:szCs w:val="24"/>
                <w:lang w:val="en-US"/>
              </w:rPr>
              <w:t> </w:t>
            </w:r>
            <w:r w:rsidRPr="00192A15">
              <w:rPr>
                <w:rFonts w:ascii="PT Astra Serif" w:hAnsi="PT Astra Serif"/>
                <w:sz w:val="24"/>
                <w:szCs w:val="24"/>
              </w:rPr>
              <w:t>России, а после заверения списка – в соответствующую окружную избирательную комиссию</w:t>
            </w:r>
          </w:p>
          <w:p w:rsidR="003E37FB" w:rsidRPr="00192A15" w:rsidRDefault="003E37FB">
            <w:pPr>
              <w:jc w:val="left"/>
              <w:outlineLvl w:val="2"/>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12 сентября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87</w:t>
            </w:r>
          </w:p>
        </w:tc>
        <w:tc>
          <w:tcPr>
            <w:tcW w:w="5954" w:type="dxa"/>
          </w:tcPr>
          <w:p w:rsidR="003E37FB" w:rsidRPr="00192A15" w:rsidRDefault="00476DD8">
            <w:pPr>
              <w:jc w:val="left"/>
              <w:outlineLvl w:val="2"/>
              <w:rPr>
                <w:rFonts w:ascii="PT Astra Serif" w:hAnsi="PT Astra Serif"/>
                <w:sz w:val="24"/>
                <w:szCs w:val="24"/>
              </w:rPr>
            </w:pPr>
            <w:r w:rsidRPr="00192A15">
              <w:rPr>
                <w:rFonts w:ascii="PT Astra Serif" w:hAnsi="PT Astra Serif"/>
                <w:sz w:val="24"/>
                <w:szCs w:val="24"/>
              </w:rPr>
              <w:t>Реализация права подачи в суд заявления об отмене регистрации федерального списка кандидатов, кандидата, об исключении региональной группы кандидатов из федерального списка кандидатов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9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политические партии, федеральные списки кандидатов которых зарегистрированы, окружные избирательные комиссии, кандидаты, зарегистрированные по</w:t>
            </w:r>
            <w:r w:rsidRPr="00192A15">
              <w:rPr>
                <w:rFonts w:ascii="PT Astra Serif" w:hAnsi="PT Astra Serif"/>
                <w:sz w:val="24"/>
                <w:szCs w:val="24"/>
                <w:lang w:val="en-US"/>
              </w:rPr>
              <w:t> </w:t>
            </w:r>
            <w:r w:rsidRPr="00192A15">
              <w:rPr>
                <w:rFonts w:ascii="PT Astra Serif" w:hAnsi="PT Astra Serif"/>
                <w:sz w:val="24"/>
                <w:szCs w:val="24"/>
              </w:rPr>
              <w:t>одномандатным избирательным округам</w:t>
            </w:r>
          </w:p>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t>VI</w:t>
            </w:r>
            <w:r w:rsidRPr="00192A15">
              <w:rPr>
                <w:rFonts w:ascii="PT Astra Serif" w:hAnsi="PT Astra Serif"/>
                <w:sz w:val="24"/>
                <w:szCs w:val="24"/>
              </w:rPr>
              <w:t>. ИНФОРМИРОВАНИЕ ИЗБИРАТЕЛЕЙ И ПРЕДВЫБОРНАЯ АГИТАЦИЯ</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88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Предоставление ЦИК России безвозмездно эфирного времени и печатной площади для информирования избирателей, а также для ответов на вопросы граждан</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16 июня 2026 года до дня официального опубликования общих результатов выборов</w:t>
            </w:r>
          </w:p>
        </w:tc>
        <w:tc>
          <w:tcPr>
            <w:tcW w:w="5245" w:type="dxa"/>
          </w:tcPr>
          <w:p w:rsidR="003E37FB" w:rsidRPr="00192A15" w:rsidRDefault="00476DD8">
            <w:pPr>
              <w:jc w:val="left"/>
              <w:rPr>
                <w:rFonts w:ascii="PT Astra Serif" w:hAnsi="PT Astra Serif"/>
                <w:b/>
                <w:bCs/>
                <w:i/>
                <w:iCs/>
                <w:sz w:val="24"/>
                <w:szCs w:val="24"/>
              </w:rPr>
            </w:pPr>
            <w:r w:rsidRPr="00192A15">
              <w:rPr>
                <w:rFonts w:ascii="PT Astra Serif" w:hAnsi="PT Astra Serif"/>
                <w:sz w:val="24"/>
                <w:szCs w:val="24"/>
              </w:rPr>
              <w:t>Общероссийские государственные организации телерадиовещания, редакции общероссийских государственных периодических печатных изданий, выходящих не реже одного раза в неделю</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89</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Предоставление избирательным комиссиям субъектов Российской Федерации, окружным избирательным комиссиям безвозмездно эфирного времени и печатной площади для информирования избирателей, а также для ответов на вопросы граждан</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16 июня 2026 года до дня официального опубликования общих результатов выборов</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Региональные государственные организации телерадиовещания, редакции региональных государственных периодических печатных изданий, выходящих не реже одного раза в неделю</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90</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 xml:space="preserve">Представление в </w:t>
            </w:r>
            <w:proofErr w:type="spellStart"/>
            <w:r w:rsidRPr="00192A15">
              <w:rPr>
                <w:rFonts w:ascii="PT Astra Serif" w:hAnsi="PT Astra Serif"/>
                <w:sz w:val="24"/>
                <w:szCs w:val="24"/>
              </w:rPr>
              <w:t>Роскомнадзор</w:t>
            </w:r>
            <w:proofErr w:type="spellEnd"/>
            <w:r w:rsidRPr="00192A15">
              <w:rPr>
                <w:rFonts w:ascii="PT Astra Serif" w:hAnsi="PT Astra Serif"/>
                <w:sz w:val="24"/>
                <w:szCs w:val="24"/>
              </w:rPr>
              <w:t xml:space="preserve"> списка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федерального бюджета на их функционирование </w:t>
            </w:r>
            <w:r w:rsidRPr="00192A15">
              <w:rPr>
                <w:rFonts w:ascii="PT Astra Serif" w:hAnsi="PT Astra Serif"/>
                <w:sz w:val="24"/>
                <w:szCs w:val="24"/>
              </w:rPr>
              <w:br/>
              <w:t>(в том числе в форме субсидий) (далее – общероссийские государственные организации телерадиовещания и общероссийские государственные периодические печатные издания), а также сведений о виде и об объеме таких ассигнований</w:t>
            </w:r>
            <w:proofErr w:type="gramEnd"/>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21 июня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proofErr w:type="spellStart"/>
            <w:r w:rsidRPr="00192A15">
              <w:rPr>
                <w:rFonts w:ascii="PT Astra Serif" w:hAnsi="PT Astra Serif"/>
                <w:sz w:val="24"/>
                <w:szCs w:val="24"/>
              </w:rPr>
              <w:t>Минцифры</w:t>
            </w:r>
            <w:proofErr w:type="spellEnd"/>
            <w:r w:rsidRPr="00192A15">
              <w:rPr>
                <w:rFonts w:ascii="PT Astra Serif" w:hAnsi="PT Astra Serif"/>
                <w:sz w:val="24"/>
                <w:szCs w:val="24"/>
              </w:rPr>
              <w:t xml:space="preserve">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91</w:t>
            </w:r>
          </w:p>
        </w:tc>
        <w:tc>
          <w:tcPr>
            <w:tcW w:w="5954" w:type="dxa"/>
          </w:tcPr>
          <w:p w:rsidR="003E37FB" w:rsidRPr="00192A15" w:rsidRDefault="00476DD8">
            <w:pPr>
              <w:spacing w:line="235" w:lineRule="auto"/>
              <w:jc w:val="left"/>
              <w:rPr>
                <w:rFonts w:ascii="PT Astra Serif" w:hAnsi="PT Astra Serif"/>
                <w:sz w:val="24"/>
                <w:szCs w:val="24"/>
              </w:rPr>
            </w:pPr>
            <w:proofErr w:type="gramStart"/>
            <w:r w:rsidRPr="00192A15">
              <w:rPr>
                <w:rFonts w:ascii="PT Astra Serif" w:hAnsi="PT Astra Serif"/>
                <w:sz w:val="24"/>
                <w:szCs w:val="24"/>
              </w:rPr>
              <w:t xml:space="preserve">Представление в территориальные органы </w:t>
            </w:r>
            <w:proofErr w:type="spellStart"/>
            <w:r w:rsidRPr="00192A15">
              <w:rPr>
                <w:rFonts w:ascii="PT Astra Serif" w:hAnsi="PT Astra Serif"/>
                <w:sz w:val="24"/>
                <w:szCs w:val="24"/>
              </w:rPr>
              <w:t>Роскомнадзора</w:t>
            </w:r>
            <w:proofErr w:type="spellEnd"/>
            <w:r w:rsidRPr="00192A15">
              <w:rPr>
                <w:rFonts w:ascii="PT Astra Serif" w:hAnsi="PT Astra Serif"/>
                <w:sz w:val="24"/>
                <w:szCs w:val="24"/>
              </w:rPr>
              <w:t xml:space="preserve"> списка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субъекта Российской Федерации,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бюджета субъекта Российской Федерации на</w:t>
            </w:r>
            <w:proofErr w:type="gramEnd"/>
            <w:r w:rsidRPr="00192A15">
              <w:rPr>
                <w:rFonts w:ascii="PT Astra Serif" w:hAnsi="PT Astra Serif"/>
                <w:sz w:val="24"/>
                <w:szCs w:val="24"/>
              </w:rPr>
              <w:t xml:space="preserve"> </w:t>
            </w:r>
            <w:proofErr w:type="gramStart"/>
            <w:r w:rsidRPr="00192A15">
              <w:rPr>
                <w:rFonts w:ascii="PT Astra Serif" w:hAnsi="PT Astra Serif"/>
                <w:sz w:val="24"/>
                <w:szCs w:val="24"/>
              </w:rPr>
              <w:t xml:space="preserve">их функционирование </w:t>
            </w:r>
            <w:r w:rsidRPr="00192A15">
              <w:rPr>
                <w:rFonts w:ascii="PT Astra Serif" w:hAnsi="PT Astra Serif"/>
                <w:sz w:val="24"/>
                <w:szCs w:val="24"/>
              </w:rPr>
              <w:br/>
              <w:t>(в том числе в форме субсидий), с указанием сведений о виде и об объеме таких ассигнований, и (или) в</w:t>
            </w:r>
            <w:r w:rsidRPr="00192A15">
              <w:rPr>
                <w:rFonts w:ascii="PT Astra Serif" w:hAnsi="PT Astra Serif"/>
                <w:sz w:val="24"/>
                <w:szCs w:val="24"/>
                <w:lang w:val="en-US"/>
              </w:rPr>
              <w:t> </w:t>
            </w:r>
            <w:r w:rsidRPr="00192A15">
              <w:rPr>
                <w:rFonts w:ascii="PT Astra Serif" w:hAnsi="PT Astra Serif"/>
                <w:sz w:val="24"/>
                <w:szCs w:val="24"/>
              </w:rPr>
              <w:t>уставном (складочном) капитале которых на день официального опубликования (публикации) решения о назначении выборов имеется доля (вклад) субъекта (субъектов) Российской Федерации (далее – региональные государственные организации телерадиовещания и региональные государственные периодические печатные издания)</w:t>
            </w:r>
            <w:proofErr w:type="gramEnd"/>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21 июня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Исполнительные органы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92</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 xml:space="preserve">Представление в территориальные органы </w:t>
            </w:r>
            <w:proofErr w:type="spellStart"/>
            <w:r w:rsidRPr="00192A15">
              <w:rPr>
                <w:rFonts w:ascii="PT Astra Serif" w:hAnsi="PT Astra Serif"/>
                <w:sz w:val="24"/>
                <w:szCs w:val="24"/>
              </w:rPr>
              <w:t>Роскомнадзора</w:t>
            </w:r>
            <w:proofErr w:type="spellEnd"/>
            <w:r w:rsidRPr="00192A15">
              <w:rPr>
                <w:rFonts w:ascii="PT Astra Serif" w:hAnsi="PT Astra Serif"/>
                <w:sz w:val="24"/>
                <w:szCs w:val="24"/>
              </w:rPr>
              <w:t xml:space="preserve"> списка организаций телерадиовещания и периодических печатных изданий, подпадающих под действие ч. 3 ст. 61 Федерального закона № 20-ФЗ,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w:t>
            </w:r>
            <w:r w:rsidRPr="00192A15">
              <w:rPr>
                <w:rFonts w:ascii="PT Astra Serif" w:hAnsi="PT Astra Serif"/>
                <w:sz w:val="24"/>
                <w:szCs w:val="24"/>
              </w:rPr>
              <w:br/>
              <w:t>(в том числе в форме субсидий), вида</w:t>
            </w:r>
            <w:proofErr w:type="gramEnd"/>
            <w:r w:rsidRPr="00192A15">
              <w:rPr>
                <w:rFonts w:ascii="PT Astra Serif" w:hAnsi="PT Astra Serif"/>
                <w:sz w:val="24"/>
                <w:szCs w:val="24"/>
              </w:rPr>
              <w:t xml:space="preserve"> и объема таких ассигнований (далее – муниципальные организации телерадиовещания и муниципальные периодические печатные издания)</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21 июня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Органы местного самоуправления</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93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перечня общероссийских государственных организаций телерадиовещания и общероссийских государственных периодических печатных изданий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26 июня 2026 года</w:t>
            </w:r>
          </w:p>
        </w:tc>
        <w:tc>
          <w:tcPr>
            <w:tcW w:w="5245" w:type="dxa"/>
          </w:tcPr>
          <w:p w:rsidR="003E37FB" w:rsidRPr="00192A15" w:rsidRDefault="00476DD8">
            <w:pPr>
              <w:pStyle w:val="32"/>
              <w:rPr>
                <w:rFonts w:ascii="PT Astra Serif" w:hAnsi="PT Astra Serif"/>
              </w:rPr>
            </w:pPr>
            <w:proofErr w:type="spellStart"/>
            <w:r w:rsidRPr="00192A15">
              <w:rPr>
                <w:rFonts w:ascii="PT Astra Serif" w:hAnsi="PT Astra Serif"/>
              </w:rPr>
              <w:t>Роскомнадзор</w:t>
            </w:r>
            <w:proofErr w:type="spellEnd"/>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94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Представление в избирательные комиссии </w:t>
            </w:r>
            <w:proofErr w:type="gramStart"/>
            <w:r w:rsidRPr="00192A15">
              <w:rPr>
                <w:rFonts w:ascii="PT Astra Serif" w:hAnsi="PT Astra Serif"/>
                <w:sz w:val="24"/>
                <w:szCs w:val="24"/>
              </w:rPr>
              <w:t>субъектов Российской Федерации перечней региональных государственных организаций телерадиовещания</w:t>
            </w:r>
            <w:proofErr w:type="gramEnd"/>
            <w:r w:rsidRPr="00192A15">
              <w:rPr>
                <w:rFonts w:ascii="PT Astra Serif" w:hAnsi="PT Astra Serif"/>
                <w:sz w:val="24"/>
                <w:szCs w:val="24"/>
              </w:rPr>
              <w:t xml:space="preserve">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26 июня 2026 года</w:t>
            </w:r>
          </w:p>
        </w:tc>
        <w:tc>
          <w:tcPr>
            <w:tcW w:w="5245" w:type="dxa"/>
          </w:tcPr>
          <w:p w:rsidR="003E37FB" w:rsidRPr="00192A15" w:rsidRDefault="00476DD8">
            <w:pPr>
              <w:pStyle w:val="32"/>
              <w:rPr>
                <w:rFonts w:ascii="PT Astra Serif" w:hAnsi="PT Astra Serif"/>
              </w:rPr>
            </w:pPr>
            <w:r w:rsidRPr="00192A15">
              <w:rPr>
                <w:rFonts w:ascii="PT Astra Serif" w:hAnsi="PT Astra Serif"/>
              </w:rPr>
              <w:t xml:space="preserve">Территориальные органы </w:t>
            </w:r>
            <w:proofErr w:type="spellStart"/>
            <w:r w:rsidRPr="00192A15">
              <w:rPr>
                <w:rFonts w:ascii="PT Astra Serif" w:hAnsi="PT Astra Serif"/>
              </w:rPr>
              <w:t>Роскомнадзора</w:t>
            </w:r>
            <w:proofErr w:type="spellEnd"/>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95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перечня общероссийских государственных организаций телерадиовещания и общероссийских государственных периодических печатных изданий</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96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перечней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 июля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Избирательные комиссии субъектов Российской Федерации</w:t>
            </w:r>
          </w:p>
          <w:p w:rsidR="003E37FB" w:rsidRPr="00192A15" w:rsidRDefault="003E37FB">
            <w:pPr>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97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сведений о размере (в валюте Российской Федерации) и других условиях оплаты эфирного времени, печатной площади, услуг по размещению предвыборных агитационных материалов в сетевых изданиях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Организации телерадиовещания, редакции периодических печатных изданий, редакции сетевых изданий</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98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Публикация информации об общем объеме печатной площади, которую каждая редакция государственного периодического печатного издания предоставляет для проведения предвыборной агитации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Редакции государственных периодических печатных изданий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99</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в ЦИК России сведений о размере (в валюте Российской Федерации) и других условиях оплаты эфирного времени, печатной площади, услуг по размещению предвыборных агитационных материалов в сетевых изданиях,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 зарегистрированным кандидатам эфирное время</w:t>
            </w:r>
            <w:proofErr w:type="gramEnd"/>
            <w:r w:rsidRPr="00192A15">
              <w:rPr>
                <w:rFonts w:ascii="PT Astra Serif" w:hAnsi="PT Astra Serif"/>
                <w:sz w:val="24"/>
                <w:szCs w:val="24"/>
              </w:rPr>
              <w:t>, печатную площадь, услуги по размещению предвыборных агитационных материалов в сетевых изданиях</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Общероссийские организации телерадиовещания, редакции общероссийских периодических печатных изданий, редакции сетевых изданий</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100</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в избирательную комиссию субъекта Российской Федерации сведений о размере (в валюте Российской Федерации) и других условиях оплаты эфирного времени, печатной площади,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 зарегистрированным кандидатам эфирное время, печатную площадь</w:t>
            </w:r>
            <w:proofErr w:type="gramEnd"/>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Региональные и муниципальные организации телерадиовещания, редакции региональных и муниципальных периодических печатных изданий</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101</w:t>
            </w:r>
          </w:p>
        </w:tc>
        <w:tc>
          <w:tcPr>
            <w:tcW w:w="5954" w:type="dxa"/>
          </w:tcPr>
          <w:p w:rsidR="003E37FB" w:rsidRPr="00192A15" w:rsidRDefault="00476DD8">
            <w:pPr>
              <w:pStyle w:val="32"/>
              <w:rPr>
                <w:rFonts w:ascii="PT Astra Serif" w:hAnsi="PT Astra Serif"/>
              </w:rPr>
            </w:pPr>
            <w:r w:rsidRPr="00192A15">
              <w:rPr>
                <w:rFonts w:ascii="PT Astra Serif" w:hAnsi="PT Astra Serif"/>
              </w:rPr>
              <w:t xml:space="preserve">Публикация предвыборной программы политической партии не менее чем в одном общероссийском государственном периодическом печатном издании, размещение ее в сети Интернет. </w:t>
            </w:r>
          </w:p>
          <w:p w:rsidR="003E37FB" w:rsidRPr="00192A15" w:rsidRDefault="00476DD8">
            <w:pPr>
              <w:pStyle w:val="32"/>
              <w:rPr>
                <w:rFonts w:ascii="PT Astra Serif" w:hAnsi="PT Astra Serif"/>
              </w:rPr>
            </w:pPr>
            <w:r w:rsidRPr="00192A15">
              <w:rPr>
                <w:rFonts w:ascii="PT Astra Serif" w:hAnsi="PT Astra Serif"/>
              </w:rPr>
              <w:t>Представление в ЦИК России копии публикации, а также адреса сайта в сети Интернет, на котором размещена программа</w:t>
            </w:r>
          </w:p>
          <w:p w:rsidR="003E37FB" w:rsidRPr="00192A15" w:rsidRDefault="003E37FB">
            <w:pPr>
              <w:jc w:val="both"/>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августа 2026 года</w:t>
            </w:r>
          </w:p>
        </w:tc>
        <w:tc>
          <w:tcPr>
            <w:tcW w:w="5245" w:type="dxa"/>
          </w:tcPr>
          <w:p w:rsidR="003E37FB" w:rsidRPr="00192A15" w:rsidRDefault="00476DD8">
            <w:pPr>
              <w:pStyle w:val="310"/>
              <w:keepNext w:val="0"/>
              <w:rPr>
                <w:rFonts w:ascii="PT Astra Serif" w:hAnsi="PT Astra Serif"/>
                <w:b w:val="0"/>
                <w:bCs w:val="0"/>
                <w:i w:val="0"/>
                <w:iCs w:val="0"/>
                <w:color w:val="auto"/>
              </w:rPr>
            </w:pPr>
            <w:r w:rsidRPr="00192A15">
              <w:rPr>
                <w:rFonts w:ascii="PT Astra Serif" w:hAnsi="PT Astra Serif"/>
                <w:b w:val="0"/>
                <w:bCs w:val="0"/>
                <w:i w:val="0"/>
                <w:iCs w:val="0"/>
                <w:color w:val="auto"/>
              </w:rPr>
              <w:t>Политические партии, зарегистрировавшие федеральные списки кандидатов</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102</w:t>
            </w:r>
          </w:p>
        </w:tc>
        <w:tc>
          <w:tcPr>
            <w:tcW w:w="5954"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 xml:space="preserve">Публикация предвыборной программы политической партии не менее чем в одном соответствующем региональном государственном периодическом печатном издании, размещение ее в сети Интернет. </w:t>
            </w:r>
          </w:p>
          <w:p w:rsidR="003E37FB" w:rsidRPr="00192A15" w:rsidRDefault="00476DD8">
            <w:pPr>
              <w:pStyle w:val="32"/>
              <w:rPr>
                <w:rFonts w:ascii="PT Astra Serif" w:hAnsi="PT Astra Serif"/>
              </w:rPr>
            </w:pPr>
            <w:r w:rsidRPr="00192A15">
              <w:rPr>
                <w:rFonts w:ascii="PT Astra Serif" w:hAnsi="PT Astra Serif"/>
              </w:rPr>
              <w:t>Представление в ЦИК России копии публикации, а также адреса сайта в сети Интернет, на котором размещена программа</w:t>
            </w:r>
          </w:p>
          <w:p w:rsidR="003E37FB" w:rsidRPr="00192A15" w:rsidRDefault="003E37FB">
            <w:pPr>
              <w:pStyle w:val="32"/>
              <w:rPr>
                <w:rFonts w:ascii="PT Astra Serif" w:hAnsi="PT Astra Serif"/>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августа 2026 года</w:t>
            </w:r>
          </w:p>
        </w:tc>
        <w:tc>
          <w:tcPr>
            <w:tcW w:w="5245" w:type="dxa"/>
            <w:tcBorders>
              <w:bottom w:val="single" w:sz="4" w:space="0" w:color="000000"/>
            </w:tcBorders>
          </w:tcPr>
          <w:p w:rsidR="003E37FB" w:rsidRPr="00192A15" w:rsidRDefault="00476DD8">
            <w:pPr>
              <w:pStyle w:val="310"/>
              <w:keepNext w:val="0"/>
              <w:rPr>
                <w:rFonts w:ascii="PT Astra Serif" w:hAnsi="PT Astra Serif"/>
                <w:b w:val="0"/>
                <w:bCs w:val="0"/>
                <w:i w:val="0"/>
                <w:iCs w:val="0"/>
                <w:color w:val="auto"/>
              </w:rPr>
            </w:pPr>
            <w:r w:rsidRPr="00192A15">
              <w:rPr>
                <w:rFonts w:ascii="PT Astra Serif" w:hAnsi="PT Astra Serif"/>
                <w:b w:val="0"/>
                <w:bCs w:val="0"/>
                <w:i w:val="0"/>
                <w:iCs w:val="0"/>
                <w:color w:val="auto"/>
              </w:rPr>
              <w:t>Политические партии, выдвинувшие только кандидатов, зарегистрированных по одномандатным избирательным округам</w:t>
            </w:r>
          </w:p>
          <w:p w:rsidR="003E37FB" w:rsidRPr="00192A15" w:rsidRDefault="003E37FB">
            <w:pPr>
              <w:jc w:val="both"/>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p w:rsidR="003E37FB" w:rsidRPr="00192A15" w:rsidRDefault="003E37FB">
            <w:pPr>
              <w:pStyle w:val="32"/>
              <w:rPr>
                <w:rFonts w:ascii="PT Astra Serif" w:hAnsi="PT Astra Serif"/>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10"/>
              <w:keepNext w:val="0"/>
              <w:rPr>
                <w:rFonts w:ascii="PT Astra Serif" w:hAnsi="PT Astra Serif"/>
                <w:b w:val="0"/>
                <w:bCs w:val="0"/>
                <w:i w:val="0"/>
                <w:iCs w:val="0"/>
                <w:color w:val="auto"/>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103</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Агитационный период для политической партии</w:t>
            </w:r>
          </w:p>
        </w:tc>
        <w:tc>
          <w:tcPr>
            <w:tcW w:w="3827" w:type="dxa"/>
            <w:tcBorders>
              <w:top w:val="none" w:sz="4" w:space="0" w:color="000000"/>
            </w:tcBorders>
          </w:tcPr>
          <w:p w:rsidR="003E37FB" w:rsidRPr="00192A15" w:rsidRDefault="00476DD8">
            <w:pPr>
              <w:jc w:val="left"/>
              <w:rPr>
                <w:rFonts w:ascii="PT Astra Serif" w:hAnsi="PT Astra Serif"/>
                <w:sz w:val="24"/>
                <w:szCs w:val="24"/>
              </w:rPr>
            </w:pPr>
            <w:proofErr w:type="spellStart"/>
            <w:proofErr w:type="gramStart"/>
            <w:r w:rsidRPr="00192A15">
              <w:rPr>
                <w:rFonts w:ascii="PT Astra Serif" w:hAnsi="PT Astra Serif"/>
                <w:sz w:val="24"/>
                <w:szCs w:val="24"/>
              </w:rPr>
              <w:t>C</w:t>
            </w:r>
            <w:proofErr w:type="gramEnd"/>
            <w:r w:rsidRPr="00192A15">
              <w:rPr>
                <w:rFonts w:ascii="PT Astra Serif" w:hAnsi="PT Astra Serif"/>
                <w:sz w:val="24"/>
                <w:szCs w:val="24"/>
              </w:rPr>
              <w:t>о</w:t>
            </w:r>
            <w:proofErr w:type="spellEnd"/>
            <w:r w:rsidRPr="00192A15">
              <w:rPr>
                <w:rFonts w:ascii="PT Astra Serif" w:hAnsi="PT Astra Serif"/>
                <w:sz w:val="24"/>
                <w:szCs w:val="24"/>
              </w:rPr>
              <w:t xml:space="preserve"> дня принятия политической партией решения о выдвижении федерального списка кандидатов, кандидатов по одномандатным избирательным округам и </w:t>
            </w:r>
            <w:r w:rsidRPr="00192A15">
              <w:rPr>
                <w:rFonts w:ascii="PT Astra Serif" w:hAnsi="PT Astra Serif"/>
                <w:sz w:val="24"/>
                <w:szCs w:val="24"/>
              </w:rPr>
              <w:br/>
              <w:t>до 00.00 по местному времени 18 сентября 2026 года</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104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Агитационный период для кандидата, выдвинутого в составе федерального списка кандидатов</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 дня представления в ЦИК России федерального списка кандидатов и до 00.00 по местному времени 18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105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Агитационный период для кандидата, выдвинутого в порядке самовыдвижения по одномандатному избирательному округу</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 дня представления кандидатом в окружную избирательную комиссию заявления о согласии баллотироваться и до 00.00 по местному времени 18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widowControl w:val="0"/>
              <w:rPr>
                <w:rFonts w:ascii="PT Astra Serif" w:hAnsi="PT Astra Serif"/>
                <w:sz w:val="24"/>
                <w:szCs w:val="24"/>
              </w:rPr>
            </w:pPr>
            <w:r w:rsidRPr="00192A15">
              <w:rPr>
                <w:rFonts w:ascii="PT Astra Serif" w:hAnsi="PT Astra Serif"/>
                <w:sz w:val="24"/>
                <w:szCs w:val="24"/>
              </w:rPr>
              <w:t>106</w:t>
            </w:r>
          </w:p>
        </w:tc>
        <w:tc>
          <w:tcPr>
            <w:tcW w:w="5954" w:type="dxa"/>
          </w:tcPr>
          <w:p w:rsidR="003E37FB" w:rsidRPr="00192A15" w:rsidRDefault="00476DD8">
            <w:pPr>
              <w:widowControl w:val="0"/>
              <w:jc w:val="left"/>
              <w:rPr>
                <w:rFonts w:ascii="PT Astra Serif" w:hAnsi="PT Astra Serif"/>
                <w:sz w:val="24"/>
                <w:szCs w:val="24"/>
              </w:rPr>
            </w:pPr>
            <w:r w:rsidRPr="00192A15">
              <w:rPr>
                <w:rFonts w:ascii="PT Astra Serif" w:hAnsi="PT Astra Serif"/>
                <w:sz w:val="24"/>
                <w:szCs w:val="24"/>
              </w:rPr>
              <w:t>Агитационный период для кандидата, выдвинутого политической партией по одномандатному избирательному округу</w:t>
            </w:r>
          </w:p>
          <w:p w:rsidR="003E37FB" w:rsidRPr="00192A15" w:rsidRDefault="003E37FB">
            <w:pPr>
              <w:widowControl w:val="0"/>
              <w:jc w:val="left"/>
              <w:rPr>
                <w:rFonts w:ascii="PT Astra Serif" w:hAnsi="PT Astra Serif"/>
                <w:sz w:val="24"/>
                <w:szCs w:val="24"/>
              </w:rPr>
            </w:pPr>
          </w:p>
        </w:tc>
        <w:tc>
          <w:tcPr>
            <w:tcW w:w="3827" w:type="dxa"/>
          </w:tcPr>
          <w:p w:rsidR="003E37FB" w:rsidRPr="00192A15" w:rsidRDefault="00476DD8">
            <w:pPr>
              <w:widowControl w:val="0"/>
              <w:jc w:val="left"/>
              <w:rPr>
                <w:rFonts w:ascii="PT Astra Serif" w:hAnsi="PT Astra Serif"/>
                <w:sz w:val="24"/>
                <w:szCs w:val="24"/>
              </w:rPr>
            </w:pPr>
            <w:r w:rsidRPr="00192A15">
              <w:rPr>
                <w:rFonts w:ascii="PT Astra Serif" w:hAnsi="PT Astra Serif"/>
                <w:sz w:val="24"/>
                <w:szCs w:val="24"/>
              </w:rPr>
              <w:t>Со дня представления кандидатом в окружную избирательную комиссию документов, указанных в ч. 1 и 4 ст. 43 Федерального закона № 20-ФЗ, и до 00.00 по местному времени 18 сентября 2026 года</w:t>
            </w:r>
          </w:p>
          <w:p w:rsidR="003E37FB" w:rsidRPr="00192A15" w:rsidRDefault="003E37FB">
            <w:pPr>
              <w:widowControl w:val="0"/>
              <w:jc w:val="left"/>
              <w:rPr>
                <w:rFonts w:ascii="PT Astra Serif" w:hAnsi="PT Astra Serif"/>
                <w:sz w:val="24"/>
                <w:szCs w:val="24"/>
              </w:rPr>
            </w:pPr>
          </w:p>
        </w:tc>
        <w:tc>
          <w:tcPr>
            <w:tcW w:w="5245" w:type="dxa"/>
          </w:tcPr>
          <w:p w:rsidR="003E37FB" w:rsidRPr="00192A15" w:rsidRDefault="003E37FB">
            <w:pPr>
              <w:widowControl w:val="0"/>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107</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Предвыборная агитация на каналах организаций телерадиовещания, в периодических печатных изданиях и в сетевых изданиях</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22 августа до 00.00 по местному времени 18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108</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политической партией, зарегистрированным кандидатом права отказаться от эфирного времени, предоставляемого для размещения предвыборных агитационных материалов, сообщив об этом в письменной форме соответственно в ЦИК России, избирательную комиссию субъекта Российской Федерации</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15 августа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зарегистрировавшие федеральные списки кандидатов, зарегистрированные кандидаты</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109</w:t>
            </w:r>
          </w:p>
        </w:tc>
        <w:tc>
          <w:tcPr>
            <w:tcW w:w="5954" w:type="dxa"/>
          </w:tcPr>
          <w:p w:rsidR="003E37FB" w:rsidRPr="00192A15" w:rsidRDefault="00476DD8">
            <w:pPr>
              <w:pStyle w:val="32"/>
              <w:rPr>
                <w:rFonts w:ascii="PT Astra Serif" w:hAnsi="PT Astra Serif"/>
              </w:rPr>
            </w:pPr>
            <w:r w:rsidRPr="00192A15">
              <w:rPr>
                <w:rFonts w:ascii="PT Astra Serif" w:hAnsi="PT Astra Serif"/>
              </w:rPr>
              <w:t>Проведение жеребьевки по распределению эфирного времени, предоставляемого безвозмездно для проведения совместных агитационных мероприятий и для размещения предвыборных агитационных материалов политических партий</w:t>
            </w:r>
          </w:p>
          <w:p w:rsidR="003E37FB" w:rsidRPr="00192A15" w:rsidRDefault="003E37FB">
            <w:pPr>
              <w:pStyle w:val="32"/>
              <w:rPr>
                <w:rFonts w:ascii="PT Astra Serif" w:hAnsi="PT Astra Serif"/>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 завершении регистрации федеральных списков кандидатов, но не позднее 20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с участием представителей общероссийских государственных организаций телерадиовещания</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110</w:t>
            </w:r>
          </w:p>
        </w:tc>
        <w:tc>
          <w:tcPr>
            <w:tcW w:w="5954" w:type="dxa"/>
          </w:tcPr>
          <w:p w:rsidR="003E37FB" w:rsidRPr="00192A15" w:rsidRDefault="00476DD8">
            <w:pPr>
              <w:pStyle w:val="32"/>
              <w:rPr>
                <w:rFonts w:ascii="PT Astra Serif" w:hAnsi="PT Astra Serif"/>
              </w:rPr>
            </w:pPr>
            <w:r w:rsidRPr="00192A15">
              <w:rPr>
                <w:rFonts w:ascii="PT Astra Serif" w:hAnsi="PT Astra Serif"/>
              </w:rPr>
              <w:t>Проведение жеребьевки по распределению эфирного времени, предоставляемого безвозмездно для проведения совместных агитационных мероприятий и для размещения предвыборных агитационных материалов политических партий, зарегистрированных кандидатов</w:t>
            </w:r>
          </w:p>
          <w:p w:rsidR="003E37FB" w:rsidRPr="00192A15" w:rsidRDefault="003E37FB">
            <w:pPr>
              <w:jc w:val="both"/>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 завершении регистрации федеральных списков кандидатов, кандидатов по одномандатным избирательным округам, </w:t>
            </w:r>
            <w:r w:rsidRPr="00192A15">
              <w:rPr>
                <w:rFonts w:ascii="PT Astra Serif" w:hAnsi="PT Astra Serif"/>
                <w:sz w:val="24"/>
                <w:szCs w:val="24"/>
              </w:rPr>
              <w:br/>
              <w:t>но не позднее 20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Российской Федерации, территориальные избирательные комиссии с участием представителей региональных государственных организаций телерадиовещания </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111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жеребьевки по распределению платного эфирного времени в целях определения дат и времени выхода в эфир совместных агитационных мероприятий и предвыборных агитационных материалов политических партий, зарегистрированных кандидатов</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 завершении регистрации федеральных списков кандидатов, кандидатов по одномандатным избирательным округам, </w:t>
            </w:r>
            <w:r w:rsidRPr="00192A15">
              <w:rPr>
                <w:rFonts w:ascii="PT Astra Serif" w:hAnsi="PT Astra Serif"/>
                <w:sz w:val="24"/>
                <w:szCs w:val="24"/>
              </w:rPr>
              <w:br/>
              <w:t>но не позднее 20 августа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Организации телерадиовещания с участием заинтересованных лиц на основании письменных заявок на участие в жеребьевке, поданных уполномоченными представителями политических партий, зарегистрированными кандидатами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p w:rsidR="003E37FB" w:rsidRPr="00192A15" w:rsidRDefault="003E37FB">
            <w:pPr>
              <w:rPr>
                <w:rFonts w:ascii="PT Astra Serif" w:hAnsi="PT Astra Serif"/>
                <w:sz w:val="24"/>
                <w:szCs w:val="24"/>
              </w:rPr>
            </w:pPr>
          </w:p>
          <w:p w:rsidR="003E37FB" w:rsidRPr="00192A15" w:rsidRDefault="003E37FB">
            <w:pPr>
              <w:rPr>
                <w:rFonts w:ascii="PT Astra Serif" w:hAnsi="PT Astra Serif"/>
                <w:sz w:val="24"/>
                <w:szCs w:val="24"/>
              </w:rPr>
            </w:pPr>
          </w:p>
          <w:p w:rsidR="003E37FB" w:rsidRPr="00192A15" w:rsidRDefault="003E37FB">
            <w:pPr>
              <w:rPr>
                <w:rFonts w:ascii="PT Astra Serif" w:hAnsi="PT Astra Serif"/>
                <w:sz w:val="24"/>
                <w:szCs w:val="24"/>
              </w:rPr>
            </w:pPr>
          </w:p>
          <w:p w:rsidR="003E37FB" w:rsidRPr="00192A15" w:rsidRDefault="003E37FB">
            <w:pPr>
              <w:rPr>
                <w:rFonts w:ascii="PT Astra Serif" w:hAnsi="PT Astra Serif"/>
                <w:sz w:val="24"/>
                <w:szCs w:val="24"/>
              </w:rPr>
            </w:pPr>
          </w:p>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112</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Сообщение (в письменной форме) организации телерадиовещания об отказе от </w:t>
            </w:r>
            <w:proofErr w:type="gramStart"/>
            <w:r w:rsidRPr="00192A15">
              <w:rPr>
                <w:rFonts w:ascii="PT Astra Serif" w:hAnsi="PT Astra Serif"/>
                <w:sz w:val="24"/>
                <w:szCs w:val="24"/>
              </w:rPr>
              <w:t>использования</w:t>
            </w:r>
            <w:proofErr w:type="gramEnd"/>
            <w:r w:rsidRPr="00192A15">
              <w:rPr>
                <w:rFonts w:ascii="PT Astra Serif" w:hAnsi="PT Astra Serif"/>
                <w:sz w:val="24"/>
                <w:szCs w:val="24"/>
              </w:rPr>
              <w:t xml:space="preserve"> предоставленного для размещения агитационных материалов эфирного времени </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пять дней до выхода в эфир, а если выход в эфир должен состояться менее чем через пять дней со дня проведения соответствующей жеребьевки – в день жеребьевки</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зарегистрированные кандидаты</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филиал ПАО Сбербанк (иной кредитной организации) платежного (расчетного) документа о перечислении в полном объеме средств в оплату стоимости эфирного времени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день до дня предоставления эфирного времени</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зарегистрированные кандидаты или их уполномоченные представители по финансовым вопросам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Перечисление денежных средств в оплату стоимости эфирного времени</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операционного дня, следующего за днем получения платежного (расчетного) документа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Филиал ПАО Сбербанк (иной кредитной организации)</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115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Перевод денежных средств в оплату стоимости эфирного времени</w:t>
            </w: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w:t>
            </w:r>
            <w:proofErr w:type="gramStart"/>
            <w:r w:rsidRPr="00192A15">
              <w:rPr>
                <w:rFonts w:ascii="PT Astra Serif" w:hAnsi="PT Astra Serif"/>
                <w:sz w:val="24"/>
                <w:szCs w:val="24"/>
              </w:rPr>
              <w:t>срок не более трех рабочих дней начиная</w:t>
            </w:r>
            <w:proofErr w:type="gramEnd"/>
            <w:r w:rsidRPr="00192A15">
              <w:rPr>
                <w:rFonts w:ascii="PT Astra Serif" w:hAnsi="PT Astra Serif"/>
                <w:sz w:val="24"/>
                <w:szCs w:val="24"/>
              </w:rPr>
              <w:t xml:space="preserve"> со дня списания денежных средств со специального избирательного счета политической партии, регионального отделения политической партии, зарегистрированного кандидата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Филиал ПАО Сбербанк (иной кредитной организации)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116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жеребьевки в целях распределения печатной площади, предоставляемой безвозмездно, между политическими партиями, зарегистрированными кандидатами и определения дат публикации предвыборных агитационных материалов</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После завершения регистрации федеральных списков кандидатов, кандидатов по одномандатным избирательным округам, </w:t>
            </w:r>
            <w:r w:rsidRPr="00192A15">
              <w:rPr>
                <w:rFonts w:ascii="PT Astra Serif" w:hAnsi="PT Astra Serif"/>
                <w:sz w:val="24"/>
                <w:szCs w:val="24"/>
              </w:rPr>
              <w:br/>
              <w:t>но не позднее 20 августа 2026 года</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избирательные комиссии субъектов Российской Федерации, территориальные избирательные комиссии с участием представителей редакций государственных периодических печатных изданий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жеребьевки в целях распределения платной печатной площади между политическими партиями, зарегистрированными кандидатами и определения дат публикации предвыборных агитационных материалов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После завершения регистрации федеральных списков кандидатов, кандидатов по одномандатным избирательным округам, </w:t>
            </w:r>
            <w:r w:rsidRPr="00192A15">
              <w:rPr>
                <w:rFonts w:ascii="PT Astra Serif" w:hAnsi="PT Astra Serif"/>
                <w:sz w:val="24"/>
                <w:szCs w:val="24"/>
              </w:rPr>
              <w:br/>
              <w:t>но не позднее 20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Редакции государственных периодических печатных изданий и муниципальных периодических печатных изданий с участием заинтересованных лиц на основании письменных заявок на участие в жеребьевке, поданных уполномоченными представителями политических партий, зарегистрированными кандидатами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Сообщение (в письменной форме) редакции периодического печатного издания об отказе от использования предоставленной для проведения предвыборной агитации печатной площади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пять дней до дня публикации предвыборного агитационного материала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зарегистрированные кандидаты</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119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филиал ПАО Сбербанк (иной кредитной организации) платежного (расчетного) документа о перечислении в полном объеме средств в оплату стоимости печатной площади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два дня до дня публикации предвыборного агитационного материала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зарегистрированные кандидаты или их уполномоченные представители по финансовым вопросам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120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Перечисление денежных средств в оплату стоимости печатной площади</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операционного дня, следующего за днем получения платежного (расчетного) документа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Филиал ПАО Сбербанк (иной кредитной организации)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121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Перевод денежных средств в оплату стоимости печатной площади</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w:t>
            </w:r>
            <w:proofErr w:type="gramStart"/>
            <w:r w:rsidRPr="00192A15">
              <w:rPr>
                <w:rFonts w:ascii="PT Astra Serif" w:hAnsi="PT Astra Serif"/>
                <w:sz w:val="24"/>
                <w:szCs w:val="24"/>
              </w:rPr>
              <w:t>срок не более трех рабочих дней начиная</w:t>
            </w:r>
            <w:proofErr w:type="gramEnd"/>
            <w:r w:rsidRPr="00192A15">
              <w:rPr>
                <w:rFonts w:ascii="PT Astra Serif" w:hAnsi="PT Astra Serif"/>
                <w:sz w:val="24"/>
                <w:szCs w:val="24"/>
              </w:rPr>
              <w:t xml:space="preserve"> со дня списания денежных средств со специального избирательного счета политической партии, регионального отделения политической партии, зарегистрированного кандидата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Филиал ПАО Сбербанк (иной кредитной организации)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122</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 xml:space="preserve">Уведомление (в письменной форме) избирательной комиссии субъекта Российской Федерации о факте предоставления политической партии, зарегистрированному кандидату помещения, указанного в ч. 3 и 4 ст. 67 Федерального </w:t>
            </w:r>
            <w:r w:rsidRPr="00192A15">
              <w:rPr>
                <w:rFonts w:ascii="PT Astra Serif" w:hAnsi="PT Astra Serif"/>
                <w:sz w:val="24"/>
                <w:szCs w:val="24"/>
              </w:rPr>
              <w:br/>
              <w:t>закона № 20-ФЗ, об условиях, на которых оно было предоставлено, а также о том, когда это помещение может быть предоставлено в течение агитационного периода другим политическим партиям, другим зарегистрированным кандидатам</w:t>
            </w:r>
            <w:proofErr w:type="gramEnd"/>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дня, следующего за днем предоставления помещения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Собственники, владельцы помещений</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123</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в сети Интернет информации, содержащейся в уведомлении о факте предоставления политической партии, зарегистрированному кандидату помещения, указанного в ч. 3 и 4 ст. 67 Федерального закона № 20-ФЗ, или доведение этой информации иным способом до сведения других политических партий, других кандидатов, зарегистрированных по соответствующему одномандатному избирательному округу</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двух суток с момента получения уведомления</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124</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Рассмотрение заявок о предоставлении помещений, указанных в ч. 3 и 4 ст. 67 Федерального </w:t>
            </w:r>
            <w:r w:rsidRPr="00192A15">
              <w:rPr>
                <w:rFonts w:ascii="PT Astra Serif" w:hAnsi="PT Astra Serif"/>
                <w:sz w:val="24"/>
                <w:szCs w:val="24"/>
              </w:rPr>
              <w:br/>
              <w:t>закона № 20-ФЗ, для проведения встреч представителей политических партий, зарегистрированных кандидатов с избирателями</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трех дней со дня подачи заявки</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Собственники, владельцы помещений</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125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Оповещение уполномоченных представителей или доверенных лиц других политических партий, кандидатов, зарегистрированных по соответствующему одномандатному избирательному округу, о времени и месте встречи с избирателями из числа военнослужащих, организуемой в расположении воинской части либо в военной организации или учреждении (при отсутствии иных пригодных для проведения собраний помещений)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три дня до проведения встречи</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Командиры воинских частей совместно с соответствующими избирательными комиссиями субъектов Российской Федерации либо окружными или территориальными избирательными комиссиями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126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Опубликование сведений о размере (в валюте Российской Федерации) и других условиях оплаты работ (услуг) по изготовлению печатных предвыборных агитационных материалов. </w:t>
            </w:r>
          </w:p>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в ЦИК России либо в избирательную комиссию субъекта Российской Федерации, на территории которого зарегистрированы организация, индивидуальный предприниматель, указанных сведений, а также сведений, содержащих наименование, юридический адрес и идентификационный номер налогоплательщика организации (фамилию, имя и отчество индивидуального предпринимателя, наименование субъекта Российской Федерации, района, города, иного населенного пункта, где находится его место жительства)</w:t>
            </w:r>
            <w:proofErr w:type="gramEnd"/>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Организации, индивидуальные предприниматели, выполняющие работы (оказывающие услуги) по изготовлению печатных предвыборных агитационных материалов</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127</w:t>
            </w:r>
          </w:p>
        </w:tc>
        <w:tc>
          <w:tcPr>
            <w:tcW w:w="5954"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материалов в машиночитаемом виде, сведений об их изготовителе (заказчике) и копии документа об оплате изготовления из соответствующего избирательного фонда с отметкой филиала ПАО Сбербанк (иной кредитной организации) в ЦИК России или</w:t>
            </w:r>
            <w:proofErr w:type="gramEnd"/>
            <w:r w:rsidRPr="00192A15">
              <w:rPr>
                <w:rFonts w:ascii="PT Astra Serif" w:hAnsi="PT Astra Serif"/>
                <w:sz w:val="24"/>
                <w:szCs w:val="24"/>
              </w:rPr>
              <w:t xml:space="preserve"> в избирательные комиссии субъектов Российской Федерации, на территориях которых будут распространяться эти материалы</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До начала распространения соответствующих материалов</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выдвинувшие федеральные списки кандидатов</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128</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в соответствующую окружную избирательную комиссию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материалов в машиночитаемом виде, сведений об их изготовителе (заказчике) и копии документа об оплате изготовления из соответствующего избирательного фонда с отметкой филиала ПАО Сбербанк (иной кредитной</w:t>
            </w:r>
            <w:proofErr w:type="gramEnd"/>
            <w:r w:rsidRPr="00192A15">
              <w:rPr>
                <w:rFonts w:ascii="PT Astra Serif" w:hAnsi="PT Astra Serif"/>
                <w:sz w:val="24"/>
                <w:szCs w:val="24"/>
              </w:rPr>
              <w:t xml:space="preserve"> организации)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До начала распространения соответствующих материалов</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129</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Выделение и оборудование на территории каждого избирательного участка специальных мест для размещения печатных предвыборных агитационных материалов политических партий, выдвинувших федеральные списки кандидатов, кандидатов</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20 августа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Органы местного самоуправления по предложениям избирательных комиссий субъектов Российской Федерации или территориальных избирательных комиссий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130</w:t>
            </w:r>
          </w:p>
        </w:tc>
        <w:tc>
          <w:tcPr>
            <w:tcW w:w="5954" w:type="dxa"/>
          </w:tcPr>
          <w:p w:rsidR="003E37FB" w:rsidRPr="00192A15" w:rsidRDefault="00476DD8">
            <w:pPr>
              <w:jc w:val="left"/>
              <w:rPr>
                <w:rFonts w:ascii="PT Astra Serif" w:hAnsi="PT Astra Serif"/>
                <w:strike/>
                <w:sz w:val="24"/>
                <w:szCs w:val="24"/>
              </w:rPr>
            </w:pPr>
            <w:proofErr w:type="gramStart"/>
            <w:r w:rsidRPr="00192A15">
              <w:rPr>
                <w:rFonts w:ascii="PT Astra Serif" w:hAnsi="PT Astra Serif"/>
                <w:sz w:val="24"/>
                <w:szCs w:val="24"/>
              </w:rPr>
              <w:t>Размещение на стендах в помещениях окружных и территориальных избирательных комиссий информации о зарегистрированных федеральных списках кандидатов и зарегистрированных кандидатах с указанием сведений, предусмотренных ч. 3, 4 и 5 ст. 78 Федерального закона № 20-ФЗ, а также информации об отмене регистрации зарегистрированных федеральных списков кандидатов, о выбытии кандидатов из зарегистрированных федеральных списков кандидатов, об отмене регистрации зарегистрированных кандидатов</w:t>
            </w:r>
            <w:proofErr w:type="gramEnd"/>
          </w:p>
          <w:p w:rsidR="003E37FB" w:rsidRPr="00192A15" w:rsidRDefault="003E37FB">
            <w:pPr>
              <w:jc w:val="both"/>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4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 территориальные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информационно-телекоммуникационных сетях общего пользования (включая сеть Интернет)</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15 сентября до 21.00 по московскому времени </w:t>
            </w:r>
            <w:r w:rsidRPr="00192A15">
              <w:rPr>
                <w:rFonts w:ascii="PT Astra Serif" w:hAnsi="PT Astra Serif"/>
                <w:sz w:val="24"/>
                <w:szCs w:val="24"/>
              </w:rPr>
              <w:br/>
              <w:t>20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132</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Запрет на опубликование (обнародование) данных об итогах голосования, о результатах выборов, в том числе на размещение таких данных в информационно-телекоммуникационных сетях общего пользования (включая сеть Интернет)</w:t>
            </w:r>
          </w:p>
          <w:p w:rsidR="003E37FB" w:rsidRPr="00192A15" w:rsidRDefault="003E37FB">
            <w:pPr>
              <w:jc w:val="both"/>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С 18 сентября до 21.00 по московскому времени </w:t>
            </w:r>
            <w:r w:rsidRPr="00192A15">
              <w:rPr>
                <w:rFonts w:ascii="PT Astra Serif" w:hAnsi="PT Astra Serif"/>
                <w:sz w:val="24"/>
                <w:szCs w:val="24"/>
              </w:rPr>
              <w:br/>
              <w:t>20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133</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Представление в ЦИК России данных учета объема и </w:t>
            </w:r>
            <w:proofErr w:type="gramStart"/>
            <w:r w:rsidRPr="00192A15">
              <w:rPr>
                <w:rFonts w:ascii="PT Astra Serif" w:hAnsi="PT Astra Serif"/>
                <w:sz w:val="24"/>
                <w:szCs w:val="24"/>
              </w:rPr>
              <w:t>стоимости</w:t>
            </w:r>
            <w:proofErr w:type="gramEnd"/>
            <w:r w:rsidRPr="00192A15">
              <w:rPr>
                <w:rFonts w:ascii="PT Astra Serif" w:hAnsi="PT Astra Serif"/>
                <w:sz w:val="24"/>
                <w:szCs w:val="24"/>
              </w:rPr>
              <w:t xml:space="preserve"> предоставленных политическим партиям, зарегистрированным кандидатам эфирного времени, печатной площади, услуг по размещению предвыборных агитационных материалов в сетевых изданиях</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сентября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Общероссийские организации телерадиовещания, редакции общероссийских периодических печатных изданий, редакции сетевых изданий</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Представление в избирательную комиссию субъекта Российской Федерации данных учета объема и </w:t>
            </w:r>
            <w:proofErr w:type="gramStart"/>
            <w:r w:rsidRPr="00192A15">
              <w:rPr>
                <w:rFonts w:ascii="PT Astra Serif" w:hAnsi="PT Astra Serif"/>
                <w:sz w:val="24"/>
                <w:szCs w:val="24"/>
              </w:rPr>
              <w:t>стоимости</w:t>
            </w:r>
            <w:proofErr w:type="gramEnd"/>
            <w:r w:rsidRPr="00192A15">
              <w:rPr>
                <w:rFonts w:ascii="PT Astra Serif" w:hAnsi="PT Astra Serif"/>
                <w:sz w:val="24"/>
                <w:szCs w:val="24"/>
              </w:rPr>
              <w:t xml:space="preserve"> предоставленных политическим партиям, зарегистрированным кандидатам эфирного времени, печатной площади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Региональные и муниципальные организации телерадиовещания, редакции региональных и муниципальных периодических печатных изданий</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Хранение учетных документов о предоставлении бесплатного и платного эфирного времени, бесплатной и платной печатной площади, услуг по размещению предвыборных агитационных материалов в сетевом издании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менее трех лет со дня голосования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Организации, осуществляющие выпуск средств массовой информации, редакции сетевых изданий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136</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Хранение видео- и аудиозаписей выпущенных в эфир телепрограмм и радиопрограмм, содержащих предвыборную агитацию</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менее 12 месяцев со дня официального опубликования общих результатов выборов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Организации телерадиовещания</w:t>
            </w:r>
          </w:p>
        </w:tc>
      </w:tr>
      <w:tr w:rsidR="003E37FB" w:rsidRPr="00192A15">
        <w:trPr>
          <w:cantSplit/>
        </w:trPr>
        <w:tc>
          <w:tcPr>
            <w:tcW w:w="15735" w:type="dxa"/>
            <w:gridSpan w:val="4"/>
          </w:tcPr>
          <w:p w:rsidR="003E37FB" w:rsidRPr="00192A15" w:rsidRDefault="00476DD8">
            <w:pPr>
              <w:keepNext/>
              <w:spacing w:before="120" w:after="120"/>
              <w:rPr>
                <w:rFonts w:ascii="PT Astra Serif" w:hAnsi="PT Astra Serif"/>
                <w:sz w:val="24"/>
                <w:szCs w:val="24"/>
              </w:rPr>
            </w:pPr>
            <w:r w:rsidRPr="00192A15">
              <w:rPr>
                <w:rFonts w:ascii="PT Astra Serif" w:hAnsi="PT Astra Serif"/>
                <w:sz w:val="24"/>
                <w:szCs w:val="24"/>
                <w:lang w:val="en-US"/>
              </w:rPr>
              <w:t>VII</w:t>
            </w:r>
            <w:r w:rsidRPr="00192A15">
              <w:rPr>
                <w:rFonts w:ascii="PT Astra Serif" w:hAnsi="PT Astra Serif"/>
                <w:sz w:val="24"/>
                <w:szCs w:val="24"/>
              </w:rPr>
              <w:t>. ФИНАНСИРОВАНИЕ ВЫБОРОВ</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137</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Поступление в распоряжение ЦИК России средств, выделенных из федерального бюджета на подготовку и проведение выборов </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lang w:val="en-US"/>
              </w:rPr>
            </w:pPr>
            <w:r w:rsidRPr="00192A15">
              <w:rPr>
                <w:rFonts w:ascii="PT Astra Serif" w:hAnsi="PT Astra Serif"/>
                <w:sz w:val="24"/>
                <w:szCs w:val="24"/>
              </w:rPr>
              <w:t xml:space="preserve">Не позднее 25 </w:t>
            </w:r>
            <w:proofErr w:type="spellStart"/>
            <w:r w:rsidRPr="00192A15">
              <w:rPr>
                <w:rFonts w:ascii="PT Astra Serif" w:hAnsi="PT Astra Serif"/>
                <w:sz w:val="24"/>
                <w:szCs w:val="24"/>
              </w:rPr>
              <w:t>ию</w:t>
            </w:r>
            <w:proofErr w:type="spellEnd"/>
            <w:r w:rsidRPr="00192A15">
              <w:rPr>
                <w:rFonts w:ascii="PT Astra Serif" w:hAnsi="PT Astra Serif"/>
                <w:sz w:val="24"/>
                <w:szCs w:val="24"/>
                <w:lang w:val="en-US"/>
              </w:rPr>
              <w:t>н</w:t>
            </w:r>
            <w:r w:rsidRPr="00192A15">
              <w:rPr>
                <w:rFonts w:ascii="PT Astra Serif" w:hAnsi="PT Astra Serif"/>
                <w:sz w:val="24"/>
                <w:szCs w:val="24"/>
              </w:rPr>
              <w:t>я 2026 года</w:t>
            </w:r>
          </w:p>
        </w:tc>
        <w:tc>
          <w:tcPr>
            <w:tcW w:w="5245" w:type="dxa"/>
            <w:tcBorders>
              <w:bottom w:val="single" w:sz="4" w:space="0" w:color="000000"/>
            </w:tcBorders>
          </w:tcPr>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138</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Откомандирование специалистов для включения в состав контрольно-ревизионных служб, созданных </w:t>
            </w:r>
            <w:proofErr w:type="gramStart"/>
            <w:r w:rsidRPr="00192A15">
              <w:rPr>
                <w:rFonts w:ascii="PT Astra Serif" w:hAnsi="PT Astra Serif"/>
                <w:sz w:val="24"/>
                <w:szCs w:val="24"/>
              </w:rPr>
              <w:t>при</w:t>
            </w:r>
            <w:proofErr w:type="gramEnd"/>
            <w:r w:rsidRPr="00192A15">
              <w:rPr>
                <w:rFonts w:ascii="PT Astra Serif" w:hAnsi="PT Astra Serif"/>
                <w:sz w:val="24"/>
                <w:szCs w:val="24"/>
              </w:rPr>
              <w:t xml:space="preserve"> </w:t>
            </w:r>
            <w:proofErr w:type="gramStart"/>
            <w:r w:rsidRPr="00192A15">
              <w:rPr>
                <w:rFonts w:ascii="PT Astra Serif" w:hAnsi="PT Astra Serif"/>
                <w:sz w:val="24"/>
                <w:szCs w:val="24"/>
              </w:rPr>
              <w:t>ЦИК</w:t>
            </w:r>
            <w:proofErr w:type="gramEnd"/>
            <w:r w:rsidRPr="00192A15">
              <w:rPr>
                <w:rFonts w:ascii="PT Astra Serif" w:hAnsi="PT Astra Serif"/>
                <w:sz w:val="24"/>
                <w:szCs w:val="24"/>
              </w:rPr>
              <w:t xml:space="preserve"> России, избирательных комиссиях субъектов Российской Федерации, окружных избирательных комиссиях</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июля 2026 года</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Государственные и иные органы, организации и учреждения, включая Центральный банк Российской Федерации, ПАО Сбербанк, территориальные учреждения Центрального банка Российской Федерации в субъектах Российской Федерации, по запросу соответствующих избирательных комиссий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139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Распределение средств, выделенных на подготовку и проведение выборов, между избирательными комиссиями субъектов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31 июля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Распределение средств, выделенных на подготовку и проведение выборов, между окружными и территориальными избирательными комиссиями </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20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141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Распределение средств на подготовку и проведение выборов на избирательных участках, образованных для проведения голосования и подсчета голосов избирателей, проживающих или находящихся за пределами территории Российской Федерации, и избирательных участках, образованных на территориях воинских частей, расположенных в обособленных, удаленных от населенных пунктов местностях, между государственными органами, в ведении которых находятся вопросы регистрации и учета избирателей на указанных избирательных участках, а также</w:t>
            </w:r>
            <w:proofErr w:type="gramEnd"/>
            <w:r w:rsidRPr="00192A15">
              <w:rPr>
                <w:rFonts w:ascii="PT Astra Serif" w:hAnsi="PT Astra Serif"/>
                <w:sz w:val="24"/>
                <w:szCs w:val="24"/>
              </w:rPr>
              <w:t xml:space="preserve"> между территориальными избирательными комиссиями, образованными в соответствии с ч. 3 ст. 22 Федерального закона № 20-ФЗ</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20 августа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142</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политическим партиям постановлений ЦИК России для открытия специальных избирательных счетов в филиалах ПАО Сбербанк (иной кредитной организации)</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течение трех дней после </w:t>
            </w:r>
            <w:proofErr w:type="gramStart"/>
            <w:r w:rsidRPr="00192A15">
              <w:rPr>
                <w:rFonts w:ascii="PT Astra Serif" w:hAnsi="PT Astra Serif"/>
                <w:sz w:val="24"/>
                <w:szCs w:val="24"/>
              </w:rPr>
              <w:t>заверения</w:t>
            </w:r>
            <w:proofErr w:type="gramEnd"/>
            <w:r w:rsidRPr="00192A15">
              <w:rPr>
                <w:rFonts w:ascii="PT Astra Serif" w:hAnsi="PT Astra Serif"/>
                <w:sz w:val="24"/>
                <w:szCs w:val="24"/>
              </w:rPr>
              <w:t xml:space="preserve"> федерального списка кандидатов и регистрации уполномоченных представителей политической партии по финансовым вопросам</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региональным отделениям политических партий решений (постановлений) избирательных комиссий субъектов Российской Федерации для открытия специальных избирательных счетов в филиалах ПАО Сбербанк (иной кредитной организации)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трех дней после регистрации уполномоченных представителей регионального отделения политической партии по финансовым вопросам</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Избирательные комиссии субъектов 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кандидатам решений (постановлений) окружных избирательных комиссий для открытия специальных избирательных счетов в филиалах ПАО Сбербанк (иной кредитной организации) в одномандатных избирательных округах, по которым они выдвинуты</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трех дней после уведомления окружной избирательной комиссии о выдвижении кандидата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Возврат жертвователю добровольного пожертвования, внесенного с нарушением Федерального </w:t>
            </w:r>
            <w:r w:rsidRPr="00192A15">
              <w:rPr>
                <w:rFonts w:ascii="PT Astra Serif" w:hAnsi="PT Astra Serif"/>
                <w:sz w:val="24"/>
                <w:szCs w:val="24"/>
              </w:rPr>
              <w:br/>
              <w:t>закона № 20-ФЗ</w:t>
            </w:r>
          </w:p>
        </w:tc>
        <w:tc>
          <w:tcPr>
            <w:tcW w:w="3827" w:type="dxa"/>
          </w:tcPr>
          <w:p w:rsidR="003E37FB" w:rsidRPr="00192A15" w:rsidRDefault="00476DD8">
            <w:pPr>
              <w:pStyle w:val="32"/>
              <w:rPr>
                <w:rFonts w:ascii="PT Astra Serif" w:hAnsi="PT Astra Serif"/>
              </w:rPr>
            </w:pPr>
            <w:r w:rsidRPr="00192A15">
              <w:rPr>
                <w:rFonts w:ascii="PT Astra Serif" w:hAnsi="PT Astra Serif"/>
              </w:rPr>
              <w:t>Не позднее чем через 10 дней со дня поступления пожертвования на специальный избирательный счет</w:t>
            </w:r>
          </w:p>
          <w:p w:rsidR="003E37FB" w:rsidRPr="00192A15" w:rsidRDefault="003E37FB">
            <w:pPr>
              <w:pStyle w:val="32"/>
              <w:rPr>
                <w:rFonts w:ascii="PT Astra Serif" w:hAnsi="PT Astra Serif"/>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их региональные отделения, кандидаты</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146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Перечисление в доход федерального бюджета пожертвований, внесенных в избирательный фонд анонимными жертвователями</w:t>
            </w: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чем через 10 дней со дня поступления пожертвования на специальный избирательный счет</w:t>
            </w:r>
          </w:p>
          <w:p w:rsidR="003E37FB" w:rsidRPr="00192A15" w:rsidRDefault="003E37FB">
            <w:pPr>
              <w:pStyle w:val="32"/>
              <w:rPr>
                <w:rFonts w:ascii="PT Astra Serif" w:hAnsi="PT Astra Serif"/>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Политические партии, их региональные отделения, кандидаты</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147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итогового финансового отчета политической партии</w:t>
            </w: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чем через 30 дней со дня официального опубликования общих результатов выборов</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 по финансовым вопросам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избирательные комиссии субъектов Российской Федерации итоговых финансовых отчетов региональных отделений политической партии, создавших избирательные фонды</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30 дней со дня официального опубликования общих результатов выборов</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региональных отделений политических партий по финансовым вопросам</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149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окружные избирательные комиссии итоговых финансовых отчетов кандидатов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keepNext/>
              <w:jc w:val="left"/>
              <w:rPr>
                <w:rFonts w:ascii="PT Astra Serif" w:hAnsi="PT Astra Serif"/>
                <w:sz w:val="24"/>
                <w:szCs w:val="24"/>
              </w:rPr>
            </w:pPr>
            <w:r w:rsidRPr="00192A15">
              <w:rPr>
                <w:rFonts w:ascii="PT Astra Serif" w:hAnsi="PT Astra Serif"/>
                <w:sz w:val="24"/>
                <w:szCs w:val="24"/>
              </w:rPr>
              <w:t>Не позднее чем через 30 дней со дня официального опубликования общих результатов выборов</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Кандидаты (уполномоченные представители кандидатов по финансовым вопросам)</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150</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в соответствующую избирательную комиссию итогового финансового отчета политической партии, ее регионального отделения (в случае создания им избирательного фонда), кандидата в случае отказа в регистрации федерального списка кандидатов, кандидата, отмены или аннулирования регистрации федерального списка кандидатов, кандидата (если отказ в регистрации, отмена или аннулирование регистрации не обжалованы в суде) либо в случае изменения избирательного округа, по которому кандидат первоначально был</w:t>
            </w:r>
            <w:proofErr w:type="gramEnd"/>
            <w:r w:rsidRPr="00192A15">
              <w:rPr>
                <w:rFonts w:ascii="PT Astra Serif" w:hAnsi="PT Astra Serif"/>
                <w:sz w:val="24"/>
                <w:szCs w:val="24"/>
              </w:rPr>
              <w:t xml:space="preserve"> выдвинут</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После принятия решения об отказе в регистрации, отмене или аннулировании регистрации либо об изменении избирательного округа, но не позднее чем через 30 дней со дня официального опубликования общих результатов выборов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Уполномоченные представители политических партий по финансовым вопросам, уполномоченные представители региональных отделений политических партий по финансовым вопросам, кандидаты (уполномоченные представители кандидатов по финансовым вопросам)</w:t>
            </w: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151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в сети Интернет копий итоговых финансовых отчетов политических партий, региональных отделений политических партий, создавших избирательные фонды, кандидатов</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течение пяти дней со дня получения отчетов</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избирательные комиссии субъектов Российской Федерации, окружные избирательные комиссии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152</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избирательные комиссии субъектов Российской Федерации, окружные избирательные комиссии сведений о поступлении средств на соответствующие специальные избирательные счета и расходовании этих средств</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реже одного раза в неделю, </w:t>
            </w:r>
            <w:r w:rsidRPr="00192A15">
              <w:rPr>
                <w:rFonts w:ascii="PT Astra Serif" w:hAnsi="PT Astra Serif"/>
                <w:sz w:val="24"/>
                <w:szCs w:val="24"/>
              </w:rPr>
              <w:br/>
              <w:t>а с 10 сентября 2026 года – не реже одного раза в три операционных дня</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Филиалы ПАО Сбербанк (иной кредитной организации)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153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в сети Интернет информации о поступлении средств на соответствующие специальные избирательные счета и расходовании этих средств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До дня голосования периодически, но не реже одного раза в неделю</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избирательные комиссии субъектов Российской Федерации, окружные избирательные комиссии</w:t>
            </w:r>
          </w:p>
        </w:tc>
      </w:tr>
      <w:tr w:rsidR="003E37FB" w:rsidRPr="00192A15">
        <w:trPr>
          <w:cantSplit/>
        </w:trPr>
        <w:tc>
          <w:tcPr>
            <w:tcW w:w="709" w:type="dxa"/>
          </w:tcPr>
          <w:p w:rsidR="003E37FB" w:rsidRPr="00192A15" w:rsidRDefault="00476DD8">
            <w:pPr>
              <w:keepNext/>
              <w:rPr>
                <w:rFonts w:ascii="PT Astra Serif" w:hAnsi="PT Astra Serif"/>
                <w:sz w:val="24"/>
                <w:szCs w:val="24"/>
              </w:rPr>
            </w:pPr>
            <w:r w:rsidRPr="00192A15">
              <w:rPr>
                <w:rFonts w:ascii="PT Astra Serif" w:hAnsi="PT Astra Serif"/>
                <w:sz w:val="24"/>
                <w:szCs w:val="24"/>
              </w:rPr>
              <w:t>154</w:t>
            </w:r>
          </w:p>
        </w:tc>
        <w:tc>
          <w:tcPr>
            <w:tcW w:w="5954" w:type="dxa"/>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Представление по запросу ЦИК России, избирательной комиссии субъекта Российской Федерации, окружной избирательной комиссии (по соответствующему избирательному фонду – также по требованию уполномоченного представителя политической партии по финансовым вопросам, уполномоченного представителя регионального отделения политической партии по финансовым вопросам, кандидата или его уполномоченного представителя по финансовым вопросам) заверенных копий первичных финансовых документов, подтверждающих поступление средств на специальные избирательные счета и расходование этих средств</w:t>
            </w:r>
            <w:proofErr w:type="gramEnd"/>
          </w:p>
          <w:p w:rsidR="003E37FB" w:rsidRPr="00192A15" w:rsidRDefault="003E37FB">
            <w:pPr>
              <w:jc w:val="left"/>
              <w:rPr>
                <w:rFonts w:ascii="PT Astra Serif" w:hAnsi="PT Astra Serif"/>
                <w:sz w:val="24"/>
                <w:szCs w:val="24"/>
              </w:rPr>
            </w:pPr>
          </w:p>
        </w:tc>
        <w:tc>
          <w:tcPr>
            <w:tcW w:w="3827" w:type="dxa"/>
          </w:tcPr>
          <w:p w:rsidR="003E37FB" w:rsidRPr="00192A15" w:rsidRDefault="00476DD8">
            <w:pPr>
              <w:keepNext/>
              <w:jc w:val="left"/>
              <w:rPr>
                <w:rFonts w:ascii="PT Astra Serif" w:hAnsi="PT Astra Serif"/>
                <w:sz w:val="24"/>
                <w:szCs w:val="24"/>
              </w:rPr>
            </w:pPr>
            <w:r w:rsidRPr="00192A15">
              <w:rPr>
                <w:rFonts w:ascii="PT Astra Serif" w:hAnsi="PT Astra Serif"/>
                <w:sz w:val="24"/>
                <w:szCs w:val="24"/>
              </w:rPr>
              <w:t xml:space="preserve">В трехдневный срок, </w:t>
            </w:r>
            <w:r w:rsidRPr="00192A15">
              <w:rPr>
                <w:rFonts w:ascii="PT Astra Serif" w:hAnsi="PT Astra Serif"/>
                <w:sz w:val="24"/>
                <w:szCs w:val="24"/>
              </w:rPr>
              <w:br/>
              <w:t>а с 14 сентября 2026 года – немедленно</w:t>
            </w:r>
          </w:p>
          <w:p w:rsidR="003E37FB" w:rsidRPr="00192A15" w:rsidRDefault="003E37FB">
            <w:pPr>
              <w:keepNext/>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Филиалы ПАО Сбербанк (иной кредитной организации) </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155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Осуществление на безвозмездной основе проверки сведений, указанных гражданами и юридическими лицами при внесении (перечислении) добровольных пожертвований в избирательные фонды политических партий, их региональных отделений, кандидатов. </w:t>
            </w:r>
          </w:p>
          <w:p w:rsidR="003E37FB" w:rsidRPr="00192A15" w:rsidRDefault="00476DD8">
            <w:pPr>
              <w:jc w:val="left"/>
              <w:rPr>
                <w:rFonts w:ascii="PT Astra Serif" w:hAnsi="PT Astra Serif"/>
                <w:sz w:val="24"/>
                <w:szCs w:val="24"/>
              </w:rPr>
            </w:pPr>
            <w:r w:rsidRPr="00192A15">
              <w:rPr>
                <w:rFonts w:ascii="PT Astra Serif" w:hAnsi="PT Astra Serif"/>
                <w:sz w:val="24"/>
                <w:szCs w:val="24"/>
              </w:rPr>
              <w:t>Сообщение избирательной комиссии, направившей представление, о результатах проверки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пятидневный срок со дня поступления представления соответствующей избирательной комиссии</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156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Сообщение соответствующим политическим партиям, их региональным отделениям, кандидатам поступившей в распоряжение ЦИК России, избирательной комиссии субъекта Российской Федерации, окружной избирательной комиссии информации о внесении добровольных пожертвований с нарушением требований, предусмотренных п. 6 ст. 58 Федерального закона № 67-ФЗ</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Незамедлительно</w:t>
            </w:r>
          </w:p>
        </w:tc>
        <w:tc>
          <w:tcPr>
            <w:tcW w:w="5245" w:type="dxa"/>
            <w:tcBorders>
              <w:top w:val="none" w:sz="4" w:space="0" w:color="000000"/>
            </w:tcBorders>
          </w:tcPr>
          <w:p w:rsidR="003E37FB" w:rsidRPr="00192A15" w:rsidRDefault="00476DD8">
            <w:pPr>
              <w:jc w:val="left"/>
              <w:rPr>
                <w:rFonts w:ascii="PT Astra Serif" w:hAnsi="PT Astra Serif"/>
                <w:b/>
                <w:bCs/>
              </w:rPr>
            </w:pPr>
            <w:r w:rsidRPr="00192A15">
              <w:rPr>
                <w:rFonts w:ascii="PT Astra Serif" w:hAnsi="PT Astra Serif"/>
                <w:sz w:val="24"/>
                <w:szCs w:val="24"/>
              </w:rPr>
              <w:t>ЦИК России, избирательные комиссии субъектов Российской Федерации, окружные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157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Перечисление неизрасходованных средств, находящихся на специальных избирательных счетах, гражданам и (или) юридическим лицам, внесшим добровольные пожертвования либо осуществившим перечисления в избирательные фонды, пропорционально вложенным ими средствам (за вычетом расходов на пересылку)</w:t>
            </w:r>
          </w:p>
        </w:tc>
        <w:tc>
          <w:tcPr>
            <w:tcW w:w="3827" w:type="dxa"/>
          </w:tcPr>
          <w:p w:rsidR="003E37FB" w:rsidRPr="00192A15" w:rsidRDefault="00476DD8">
            <w:pPr>
              <w:pStyle w:val="32"/>
              <w:rPr>
                <w:rFonts w:ascii="PT Astra Serif" w:hAnsi="PT Astra Serif"/>
              </w:rPr>
            </w:pPr>
            <w:r w:rsidRPr="00192A15">
              <w:rPr>
                <w:rFonts w:ascii="PT Astra Serif" w:hAnsi="PT Astra Serif"/>
              </w:rPr>
              <w:t xml:space="preserve">После 20 сентября 2026 года либо </w:t>
            </w:r>
            <w:r w:rsidRPr="00192A15">
              <w:rPr>
                <w:rFonts w:ascii="PT Astra Serif" w:hAnsi="PT Astra Serif"/>
              </w:rPr>
              <w:br/>
              <w:t>после принятия решения об отказе в регистрации федерального списка кандидатов, кандидата, отмене или аннулировании регистрации, изменении избирательного округа и до представления итогового финансового отчета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pStyle w:val="ConsPlusTitle"/>
              <w:widowControl/>
              <w:rPr>
                <w:rFonts w:ascii="PT Astra Serif" w:hAnsi="PT Astra Serif"/>
                <w:b w:val="0"/>
                <w:bCs w:val="0"/>
              </w:rPr>
            </w:pPr>
            <w:r w:rsidRPr="00192A15">
              <w:rPr>
                <w:rFonts w:ascii="PT Astra Serif" w:hAnsi="PT Astra Serif"/>
                <w:b w:val="0"/>
                <w:bCs w:val="0"/>
              </w:rPr>
              <w:t>Политические партии, выдвинувшие федеральные списки кандидатов, их региональные отделения, кандидаты</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158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Перечисление в доход федерального бюджета средств, оставшихся на специальных избирательных счетах, и закрытие этих счетов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 19 ноября 2026 года</w:t>
            </w:r>
          </w:p>
        </w:tc>
        <w:tc>
          <w:tcPr>
            <w:tcW w:w="5245" w:type="dxa"/>
          </w:tcPr>
          <w:p w:rsidR="003E37FB" w:rsidRPr="00192A15" w:rsidRDefault="00476DD8">
            <w:pPr>
              <w:pStyle w:val="ConsPlusTitle"/>
              <w:widowControl/>
              <w:rPr>
                <w:rFonts w:ascii="PT Astra Serif" w:hAnsi="PT Astra Serif"/>
                <w:b w:val="0"/>
                <w:bCs w:val="0"/>
              </w:rPr>
            </w:pPr>
            <w:r w:rsidRPr="00192A15">
              <w:rPr>
                <w:rFonts w:ascii="PT Astra Serif" w:hAnsi="PT Astra Serif"/>
                <w:b w:val="0"/>
                <w:bCs w:val="0"/>
              </w:rPr>
              <w:t>Филиалы ПАО Сбербанк (иной кредитной организации)</w:t>
            </w:r>
          </w:p>
        </w:tc>
      </w:tr>
      <w:tr w:rsidR="003E37FB" w:rsidRPr="00192A15">
        <w:trPr>
          <w:cantSplit/>
        </w:trPr>
        <w:tc>
          <w:tcPr>
            <w:tcW w:w="709" w:type="dxa"/>
            <w:tcBorders>
              <w:top w:val="none" w:sz="4" w:space="0" w:color="000000"/>
              <w:bottom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159</w:t>
            </w:r>
          </w:p>
        </w:tc>
        <w:tc>
          <w:tcPr>
            <w:tcW w:w="15026" w:type="dxa"/>
            <w:gridSpan w:val="3"/>
          </w:tcPr>
          <w:p w:rsidR="003E37FB" w:rsidRPr="00192A15" w:rsidRDefault="00476DD8">
            <w:pPr>
              <w:keepNext/>
              <w:jc w:val="left"/>
              <w:rPr>
                <w:rFonts w:ascii="PT Astra Serif" w:hAnsi="PT Astra Serif"/>
                <w:sz w:val="24"/>
                <w:szCs w:val="24"/>
              </w:rPr>
            </w:pPr>
            <w:r w:rsidRPr="00192A15">
              <w:rPr>
                <w:rFonts w:ascii="PT Astra Serif" w:hAnsi="PT Astra Serif"/>
                <w:sz w:val="24"/>
                <w:szCs w:val="24"/>
              </w:rPr>
              <w:t>Представление отчетов о поступлении средств, выделенных из федерального бюджета на подготовку и проведение выборов, и расходовании этих средств:</w:t>
            </w:r>
          </w:p>
          <w:p w:rsidR="003E37FB" w:rsidRPr="00192A15" w:rsidRDefault="003E37FB">
            <w:pPr>
              <w:pStyle w:val="ConsPlusTitle"/>
              <w:keepNext/>
              <w:widowControl/>
              <w:rPr>
                <w:rFonts w:ascii="PT Astra Serif" w:hAnsi="PT Astra Serif"/>
                <w:b w:val="0"/>
              </w:rPr>
            </w:pPr>
          </w:p>
        </w:tc>
      </w:tr>
      <w:tr w:rsidR="003E37FB" w:rsidRPr="00192A15">
        <w:trPr>
          <w:cantSplit/>
        </w:trPr>
        <w:tc>
          <w:tcPr>
            <w:tcW w:w="709" w:type="dxa"/>
            <w:tcBorders>
              <w:top w:val="none" w:sz="4" w:space="0" w:color="000000"/>
              <w:bottom w:val="none" w:sz="4" w:space="0" w:color="000000"/>
            </w:tcBorders>
          </w:tcPr>
          <w:p w:rsidR="003E37FB" w:rsidRPr="00192A15" w:rsidRDefault="003E37FB">
            <w:pPr>
              <w:jc w:val="both"/>
              <w:rPr>
                <w:rFonts w:ascii="PT Astra Serif" w:hAnsi="PT Astra Serif"/>
                <w:sz w:val="24"/>
                <w:szCs w:val="24"/>
              </w:rPr>
            </w:pP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территориальные избирательные комиссии</w:t>
            </w: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left w:val="single" w:sz="4" w:space="0" w:color="000000"/>
              <w:bottom w:val="single" w:sz="4" w:space="0" w:color="000000"/>
              <w:right w:val="single" w:sz="4" w:space="0" w:color="000000"/>
            </w:tcBorders>
          </w:tcPr>
          <w:p w:rsidR="003E37FB" w:rsidRPr="00192A15" w:rsidRDefault="003E37FB">
            <w:pPr>
              <w:jc w:val="both"/>
              <w:rPr>
                <w:rFonts w:ascii="PT Astra Serif" w:hAnsi="PT Astra Serif"/>
                <w:sz w:val="24"/>
                <w:szCs w:val="24"/>
              </w:rPr>
            </w:pPr>
          </w:p>
        </w:tc>
        <w:tc>
          <w:tcPr>
            <w:tcW w:w="5954" w:type="dxa"/>
            <w:tcBorders>
              <w:left w:val="single" w:sz="4" w:space="0" w:color="000000"/>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избирательные комиссии субъектов Российской Федерации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10 октября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both"/>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left w:val="single" w:sz="4" w:space="0" w:color="000000"/>
              <w:bottom w:val="none" w:sz="4" w:space="0" w:color="000000"/>
              <w:right w:val="single" w:sz="4" w:space="0" w:color="000000"/>
            </w:tcBorders>
          </w:tcPr>
          <w:p w:rsidR="003E37FB" w:rsidRPr="00192A15" w:rsidRDefault="003E37FB">
            <w:pPr>
              <w:jc w:val="both"/>
              <w:rPr>
                <w:rFonts w:ascii="PT Astra Serif" w:hAnsi="PT Astra Serif"/>
                <w:sz w:val="24"/>
                <w:szCs w:val="24"/>
              </w:rPr>
            </w:pPr>
          </w:p>
        </w:tc>
        <w:tc>
          <w:tcPr>
            <w:tcW w:w="5954" w:type="dxa"/>
            <w:tcBorders>
              <w:top w:val="none" w:sz="4" w:space="0" w:color="000000"/>
              <w:left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избирательные комиссии субъектов Российской Федерации (вместе со сведениями о поступлении средств в избирательные фонды кандидатов и расходовании этих средств)</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35 дней со дня официального опубликования данных о результатах выборов в одномандатном избирательном округе</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left w:val="single" w:sz="4" w:space="0" w:color="000000"/>
              <w:bottom w:val="none" w:sz="4" w:space="0" w:color="000000"/>
              <w:right w:val="single" w:sz="4" w:space="0" w:color="000000"/>
            </w:tcBorders>
          </w:tcPr>
          <w:p w:rsidR="003E37FB" w:rsidRPr="00192A15" w:rsidRDefault="003E37FB">
            <w:pPr>
              <w:jc w:val="both"/>
              <w:rPr>
                <w:rFonts w:ascii="PT Astra Serif" w:hAnsi="PT Astra Serif"/>
                <w:sz w:val="24"/>
                <w:szCs w:val="24"/>
              </w:rPr>
            </w:pPr>
          </w:p>
        </w:tc>
        <w:tc>
          <w:tcPr>
            <w:tcW w:w="5954" w:type="dxa"/>
            <w:tcBorders>
              <w:left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ЦИК России (вместе со сведениями о поступлении средств в избирательные фонды региональных отделений политических партий и расходовании этих средств)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trike/>
                <w:sz w:val="24"/>
                <w:szCs w:val="24"/>
              </w:rPr>
            </w:pPr>
            <w:r w:rsidRPr="00192A15">
              <w:rPr>
                <w:rFonts w:ascii="PT Astra Serif" w:hAnsi="PT Astra Serif"/>
                <w:sz w:val="24"/>
                <w:szCs w:val="24"/>
              </w:rPr>
              <w:t>не позднее чем через 50 дней со дня официального опубликования общих результатов выборов</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3E37FB">
            <w:pPr>
              <w:jc w:val="both"/>
              <w:rPr>
                <w:rFonts w:ascii="PT Astra Serif" w:hAnsi="PT Astra Serif"/>
                <w:sz w:val="24"/>
                <w:szCs w:val="24"/>
              </w:rPr>
            </w:pP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палаты Федерального Собрания Российской Федерации (вместе со сведениями о поступлении средств в избирательные фонды и расходовании этих средств)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три месяца со дня официального опубликования общих результатов выборов</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160</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отчета ЦИК России о расходовании средств, выделенных из федерального бюджета на подготовку и проведение выборов, а также сведений о поступлении средств в избирательные фонды и расходовании этих сре</w:t>
            </w:r>
            <w:proofErr w:type="gramStart"/>
            <w:r w:rsidRPr="00192A15">
              <w:rPr>
                <w:rFonts w:ascii="PT Astra Serif" w:hAnsi="PT Astra Serif"/>
                <w:sz w:val="24"/>
                <w:szCs w:val="24"/>
              </w:rPr>
              <w:t>дств в ж</w:t>
            </w:r>
            <w:proofErr w:type="gramEnd"/>
            <w:r w:rsidRPr="00192A15">
              <w:rPr>
                <w:rFonts w:ascii="PT Astra Serif" w:hAnsi="PT Astra Serif"/>
                <w:sz w:val="24"/>
                <w:szCs w:val="24"/>
              </w:rPr>
              <w:t xml:space="preserve">урнале «Вестник Центральной избирательной комиссии Российской Федерации». </w:t>
            </w:r>
          </w:p>
          <w:p w:rsidR="003E37FB" w:rsidRPr="00192A15" w:rsidRDefault="00476DD8">
            <w:pPr>
              <w:jc w:val="left"/>
              <w:rPr>
                <w:rFonts w:ascii="PT Astra Serif" w:hAnsi="PT Astra Serif"/>
                <w:sz w:val="24"/>
                <w:szCs w:val="24"/>
              </w:rPr>
            </w:pPr>
            <w:r w:rsidRPr="00192A15">
              <w:rPr>
                <w:rFonts w:ascii="PT Astra Serif" w:hAnsi="PT Astra Serif"/>
                <w:sz w:val="24"/>
                <w:szCs w:val="24"/>
              </w:rPr>
              <w:t>Передача указанных отчета и сведений редакциям других средств массовой информации для опубликования</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один месяц со дня представления отчета и сведений в палаты Федерального Собрания Российской Федерации</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161</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Возврат в доход федерального бюджета не израсходованных избирательными комиссиями средств, выделенных из федерального бюджета на подготовку и проведение выборов</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чем через 60 дней после представления в палаты Федерального Собрания Российской Федерации отчета о расходовании средств, выделенных из федерального бюджета на подготовку и проведение выборов</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15735" w:type="dxa"/>
            <w:gridSpan w:val="4"/>
          </w:tcPr>
          <w:p w:rsidR="003E37FB" w:rsidRPr="00192A15" w:rsidRDefault="00476DD8">
            <w:pPr>
              <w:spacing w:before="120" w:after="120"/>
              <w:rPr>
                <w:rFonts w:ascii="PT Astra Serif" w:hAnsi="PT Astra Serif"/>
                <w:sz w:val="24"/>
                <w:szCs w:val="24"/>
              </w:rPr>
            </w:pPr>
            <w:r w:rsidRPr="00192A15">
              <w:rPr>
                <w:rFonts w:ascii="PT Astra Serif" w:hAnsi="PT Astra Serif"/>
                <w:sz w:val="24"/>
                <w:szCs w:val="24"/>
                <w:lang w:val="en-US"/>
              </w:rPr>
              <w:t>VIII</w:t>
            </w:r>
            <w:r w:rsidRPr="00192A15">
              <w:rPr>
                <w:rFonts w:ascii="PT Astra Serif" w:hAnsi="PT Astra Serif"/>
                <w:sz w:val="24"/>
                <w:szCs w:val="24"/>
              </w:rPr>
              <w:t>. ГОЛОСОВАНИЕ И ОПРЕДЕЛЕНИЕ РЕЗУЛЬТАТОВ ВЫБОРОВ</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162</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Утверждение порядка изготовления и доставки избирательных бюллетеней, а также порядка осуществления </w:t>
            </w:r>
            <w:proofErr w:type="gramStart"/>
            <w:r w:rsidRPr="00192A15">
              <w:rPr>
                <w:rFonts w:ascii="PT Astra Serif" w:hAnsi="PT Astra Serif"/>
                <w:sz w:val="24"/>
                <w:szCs w:val="24"/>
              </w:rPr>
              <w:t>контроля за</w:t>
            </w:r>
            <w:proofErr w:type="gramEnd"/>
            <w:r w:rsidRPr="00192A15">
              <w:rPr>
                <w:rFonts w:ascii="PT Astra Serif" w:hAnsi="PT Astra Serif"/>
                <w:sz w:val="24"/>
                <w:szCs w:val="24"/>
              </w:rPr>
              <w:t xml:space="preserve"> их изготовлением и доставкой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5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жеребьевки в целях определения порядка, в котором в избирательном бюллетене для голосования по федеральному избирательному округу помещаются наименования и эмблемы политических партий, зарегистрировавших федеральные списки кандидатов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20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с участием уполномоченных представителей политических партий</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Определение количества избирательных бюллетеней для голосования по федеральному избирательному округу и одномандатным избирательным округам, в том числе по субъектам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26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165</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Утверждение формы и текста избирательного бюллетеня для голосования по федеральному избирательному округу на русском языке, а также формы избирательного бюллетеня для голосования по одномандатным избирательным округам</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27 августа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166</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Утверждение текста избирательного бюллетеня для голосования по одномандатному избирательному округу на русском языке</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28 августа 2026 года</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Утверждение текста избирательных бюллетеней на двух и более языках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28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Изготовление избирательных бюллетеней для обеспечения досрочного голосования на избирательных участках, образованных в труднодоступных или отдаленных местностях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Полиграфические организации по решению избирательных комиссий субъектов </w:t>
            </w:r>
            <w:r w:rsidRPr="00192A15">
              <w:rPr>
                <w:rFonts w:ascii="PT Astra Serif" w:hAnsi="PT Astra Serif"/>
                <w:sz w:val="24"/>
                <w:szCs w:val="24"/>
              </w:rPr>
              <w:br/>
              <w:t>Российской Федерации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169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Изготовление избирательных бюллетеней для обеспечения голосования на избирательных участках, образованных за пределами территории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30 августа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Полиграфические организации по решению ЦИК России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Изготовление избирательных бюллетеней для обеспечения голосования в дни голосования на избирательных участках на территории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9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Полиграфические организации по решению избирательных комиссий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Принятие решения о месте и времени передачи избирательных бюллетеней членам избирательной комиссии, разместившей заказ на их изготовление, об уничтожении лишних избирательных бюллетеней (при их выявлении)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Не </w:t>
            </w:r>
            <w:proofErr w:type="gramStart"/>
            <w:r w:rsidRPr="00192A15">
              <w:rPr>
                <w:rFonts w:ascii="PT Astra Serif" w:hAnsi="PT Astra Serif"/>
                <w:sz w:val="24"/>
                <w:szCs w:val="24"/>
              </w:rPr>
              <w:t>позднее</w:t>
            </w:r>
            <w:proofErr w:type="gramEnd"/>
            <w:r w:rsidRPr="00192A15">
              <w:rPr>
                <w:rFonts w:ascii="PT Astra Serif" w:hAnsi="PT Astra Serif"/>
                <w:sz w:val="24"/>
                <w:szCs w:val="24"/>
              </w:rPr>
              <w:t xml:space="preserve"> чем за два дня до дня получения избирательных бюллетеней от полиграфической организации</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Избирательные комиссии, осуществившие закупку избирательных бюллетеней</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172</w:t>
            </w:r>
          </w:p>
        </w:tc>
        <w:tc>
          <w:tcPr>
            <w:tcW w:w="5954" w:type="dxa"/>
            <w:tcBorders>
              <w:right w:val="none" w:sz="4" w:space="0" w:color="000000"/>
            </w:tcBorders>
          </w:tcPr>
          <w:p w:rsidR="003E37FB" w:rsidRPr="00192A15" w:rsidRDefault="00476DD8">
            <w:pPr>
              <w:keepNext/>
              <w:jc w:val="left"/>
              <w:rPr>
                <w:rFonts w:ascii="PT Astra Serif" w:hAnsi="PT Astra Serif"/>
                <w:sz w:val="24"/>
                <w:szCs w:val="24"/>
              </w:rPr>
            </w:pPr>
            <w:r w:rsidRPr="00192A15">
              <w:rPr>
                <w:rFonts w:ascii="PT Astra Serif" w:hAnsi="PT Astra Serif"/>
                <w:sz w:val="24"/>
                <w:szCs w:val="24"/>
              </w:rPr>
              <w:t>Передача избирательных бюллетеней:</w:t>
            </w:r>
          </w:p>
          <w:p w:rsidR="003E37FB" w:rsidRPr="00192A15" w:rsidRDefault="003E37FB">
            <w:pPr>
              <w:keepNext/>
              <w:jc w:val="left"/>
              <w:rPr>
                <w:rFonts w:ascii="PT Astra Serif" w:hAnsi="PT Astra Serif"/>
                <w:sz w:val="24"/>
                <w:szCs w:val="24"/>
              </w:rPr>
            </w:pPr>
          </w:p>
        </w:tc>
        <w:tc>
          <w:tcPr>
            <w:tcW w:w="3827" w:type="dxa"/>
            <w:tcBorders>
              <w:top w:val="single" w:sz="4" w:space="0" w:color="000000"/>
              <w:left w:val="none" w:sz="4" w:space="0" w:color="000000"/>
              <w:bottom w:val="singl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tcBorders>
              <w:top w:val="single" w:sz="4" w:space="0" w:color="000000"/>
              <w:left w:val="none" w:sz="4" w:space="0" w:color="000000"/>
              <w:bottom w:val="single" w:sz="4" w:space="0" w:color="000000"/>
              <w:right w:val="singl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left w:val="single" w:sz="4" w:space="0" w:color="000000"/>
              <w:bottom w:val="single" w:sz="4" w:space="0" w:color="000000"/>
              <w:right w:val="single" w:sz="4" w:space="0" w:color="000000"/>
            </w:tcBorders>
          </w:tcPr>
          <w:p w:rsidR="003E37FB" w:rsidRPr="00192A15" w:rsidRDefault="003E37FB">
            <w:pPr>
              <w:rPr>
                <w:rFonts w:ascii="PT Astra Serif" w:hAnsi="PT Astra Serif"/>
                <w:sz w:val="24"/>
                <w:szCs w:val="24"/>
              </w:rPr>
            </w:pPr>
          </w:p>
        </w:tc>
        <w:tc>
          <w:tcPr>
            <w:tcW w:w="5954" w:type="dxa"/>
            <w:tcBorders>
              <w:left w:val="single" w:sz="4" w:space="0" w:color="000000"/>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территориальные избирательные комиссии</w:t>
            </w:r>
          </w:p>
          <w:p w:rsidR="003E37FB" w:rsidRPr="00192A15" w:rsidRDefault="003E37FB">
            <w:pPr>
              <w:jc w:val="left"/>
              <w:rPr>
                <w:rFonts w:ascii="PT Astra Serif" w:hAnsi="PT Astra Serif"/>
                <w:sz w:val="24"/>
                <w:szCs w:val="24"/>
              </w:rPr>
            </w:pPr>
          </w:p>
        </w:tc>
        <w:tc>
          <w:tcPr>
            <w:tcW w:w="3827" w:type="dxa"/>
            <w:tcBorders>
              <w:top w:val="single" w:sz="4" w:space="0" w:color="000000"/>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сроки, установленные ЦИК России</w:t>
            </w:r>
          </w:p>
          <w:p w:rsidR="003E37FB" w:rsidRPr="00192A15" w:rsidRDefault="003E37FB">
            <w:pPr>
              <w:jc w:val="left"/>
              <w:rPr>
                <w:rFonts w:ascii="PT Astra Serif" w:hAnsi="PT Astra Serif"/>
                <w:sz w:val="24"/>
                <w:szCs w:val="24"/>
              </w:rPr>
            </w:pPr>
          </w:p>
        </w:tc>
        <w:tc>
          <w:tcPr>
            <w:tcW w:w="5245" w:type="dxa"/>
            <w:tcBorders>
              <w:top w:val="single" w:sz="4" w:space="0" w:color="000000"/>
              <w:bottom w:val="single" w:sz="4" w:space="0" w:color="000000"/>
            </w:tcBorders>
          </w:tcPr>
          <w:p w:rsidR="003E37FB" w:rsidRPr="00192A15" w:rsidRDefault="00476DD8">
            <w:pPr>
              <w:jc w:val="left"/>
              <w:rPr>
                <w:rFonts w:ascii="PT Astra Serif" w:hAnsi="PT Astra Serif"/>
                <w:sz w:val="24"/>
                <w:szCs w:val="24"/>
                <w:lang w:val="en-US"/>
              </w:rPr>
            </w:pPr>
            <w:r w:rsidRPr="00192A15">
              <w:rPr>
                <w:rFonts w:ascii="PT Astra Serif" w:hAnsi="PT Astra Serif"/>
                <w:sz w:val="24"/>
                <w:szCs w:val="24"/>
              </w:rPr>
              <w:t>вышестоящие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3E37FB">
            <w:pPr>
              <w:rPr>
                <w:rFonts w:ascii="PT Astra Serif" w:hAnsi="PT Astra Serif"/>
                <w:sz w:val="24"/>
                <w:szCs w:val="24"/>
              </w:rPr>
            </w:pP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участковые избирательные комиссии</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17 сентября 2026 года, а в случае проведения досрочного голосования – не позднее дня, предшествующего дню досрочного голосования</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Оповещение избирателей о днях, времени и месте голосования через средства массовой информации или иным способом</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 xml:space="preserve">Не позднее 9 сентября 2026 года, </w:t>
            </w:r>
            <w:r w:rsidRPr="00192A15">
              <w:rPr>
                <w:rFonts w:ascii="PT Astra Serif" w:hAnsi="PT Astra Serif"/>
              </w:rPr>
              <w:br/>
              <w:t xml:space="preserve">а при проведении досрочного голосования – не </w:t>
            </w:r>
            <w:proofErr w:type="gramStart"/>
            <w:r w:rsidRPr="00192A15">
              <w:rPr>
                <w:rFonts w:ascii="PT Astra Serif" w:hAnsi="PT Astra Serif"/>
              </w:rPr>
              <w:t>позднее</w:t>
            </w:r>
            <w:proofErr w:type="gramEnd"/>
            <w:r w:rsidRPr="00192A15">
              <w:rPr>
                <w:rFonts w:ascii="PT Astra Serif" w:hAnsi="PT Astra Serif"/>
              </w:rPr>
              <w:t xml:space="preserve"> чем за пять дней до дня досрочного голосования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 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Образование групп </w:t>
            </w:r>
            <w:proofErr w:type="gramStart"/>
            <w:r w:rsidRPr="00192A15">
              <w:rPr>
                <w:rFonts w:ascii="PT Astra Serif" w:hAnsi="PT Astra Serif"/>
                <w:sz w:val="24"/>
                <w:szCs w:val="24"/>
              </w:rPr>
              <w:t>контроля за</w:t>
            </w:r>
            <w:proofErr w:type="gramEnd"/>
            <w:r w:rsidRPr="00192A15">
              <w:rPr>
                <w:rFonts w:ascii="PT Astra Serif" w:hAnsi="PT Astra Serif"/>
                <w:sz w:val="24"/>
                <w:szCs w:val="24"/>
              </w:rPr>
              <w:t xml:space="preserve"> использованием ГАС</w:t>
            </w:r>
            <w:r w:rsidRPr="00192A15">
              <w:rPr>
                <w:rFonts w:ascii="PT Astra Serif" w:hAnsi="PT Astra Serif"/>
                <w:sz w:val="24"/>
                <w:szCs w:val="24"/>
                <w:lang w:val="en-US"/>
              </w:rPr>
              <w:t> </w:t>
            </w:r>
            <w:r w:rsidRPr="00192A15">
              <w:rPr>
                <w:rFonts w:ascii="PT Astra Serif" w:hAnsi="PT Astra Serif"/>
                <w:sz w:val="24"/>
                <w:szCs w:val="24"/>
              </w:rPr>
              <w:t xml:space="preserve">«Выборы» в ЦИК России и в окружных избирательных комиссиях </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14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Образование групп </w:t>
            </w:r>
            <w:proofErr w:type="gramStart"/>
            <w:r w:rsidRPr="00192A15">
              <w:rPr>
                <w:rFonts w:ascii="PT Astra Serif" w:hAnsi="PT Astra Serif"/>
                <w:sz w:val="24"/>
                <w:szCs w:val="24"/>
              </w:rPr>
              <w:t>контроля за</w:t>
            </w:r>
            <w:proofErr w:type="gramEnd"/>
            <w:r w:rsidRPr="00192A15">
              <w:rPr>
                <w:rFonts w:ascii="PT Astra Serif" w:hAnsi="PT Astra Serif"/>
                <w:sz w:val="24"/>
                <w:szCs w:val="24"/>
              </w:rPr>
              <w:t xml:space="preserve"> использованием ГАС</w:t>
            </w:r>
            <w:r w:rsidRPr="00192A15">
              <w:rPr>
                <w:rFonts w:ascii="PT Astra Serif" w:hAnsi="PT Astra Serif"/>
                <w:sz w:val="24"/>
                <w:szCs w:val="24"/>
                <w:lang w:val="en-US"/>
              </w:rPr>
              <w:t> </w:t>
            </w:r>
            <w:r w:rsidRPr="00192A15">
              <w:rPr>
                <w:rFonts w:ascii="PT Astra Serif" w:hAnsi="PT Astra Serif"/>
                <w:sz w:val="24"/>
                <w:szCs w:val="24"/>
              </w:rPr>
              <w:t>«Выборы» в территориальных избирательных комиссиях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16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176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избирателем права подачи в участковую избирательную комиссию письменного заявления (устного обращения), в том числе переданного при</w:t>
            </w:r>
            <w:r w:rsidRPr="00192A15">
              <w:rPr>
                <w:rFonts w:ascii="PT Astra Serif" w:hAnsi="PT Astra Serif"/>
                <w:sz w:val="24"/>
                <w:szCs w:val="24"/>
                <w:lang w:val="en-US"/>
              </w:rPr>
              <w:t> </w:t>
            </w:r>
            <w:r w:rsidRPr="00192A15">
              <w:rPr>
                <w:rFonts w:ascii="PT Astra Serif" w:hAnsi="PT Astra Serif"/>
                <w:sz w:val="24"/>
                <w:szCs w:val="24"/>
              </w:rPr>
              <w:t>содействии других лиц, о предоставлении возможности проголосовать вне помещения для</w:t>
            </w:r>
            <w:r w:rsidRPr="00192A15">
              <w:rPr>
                <w:rFonts w:ascii="PT Astra Serif" w:hAnsi="PT Astra Serif"/>
                <w:sz w:val="24"/>
                <w:szCs w:val="24"/>
                <w:lang w:val="en-US"/>
              </w:rPr>
              <w:t> </w:t>
            </w:r>
            <w:r w:rsidRPr="00192A15">
              <w:rPr>
                <w:rFonts w:ascii="PT Astra Serif" w:hAnsi="PT Astra Serif"/>
                <w:sz w:val="24"/>
                <w:szCs w:val="24"/>
              </w:rPr>
              <w:t>голосования</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outlineLvl w:val="2"/>
              <w:rPr>
                <w:rFonts w:ascii="PT Astra Serif" w:hAnsi="PT Astra Serif"/>
                <w:sz w:val="24"/>
                <w:szCs w:val="24"/>
              </w:rPr>
            </w:pPr>
            <w:r w:rsidRPr="00192A15">
              <w:rPr>
                <w:rFonts w:ascii="PT Astra Serif" w:hAnsi="PT Astra Serif"/>
                <w:sz w:val="24"/>
                <w:szCs w:val="24"/>
              </w:rPr>
              <w:t xml:space="preserve">С 10 сентября и не позднее 14.00 по местному времени </w:t>
            </w:r>
            <w:r w:rsidRPr="00192A15">
              <w:rPr>
                <w:rFonts w:ascii="PT Astra Serif" w:hAnsi="PT Astra Serif"/>
                <w:sz w:val="24"/>
                <w:szCs w:val="24"/>
              </w:rPr>
              <w:br/>
              <w:t>20 сентября 2026 года</w:t>
            </w: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Избиратели, которые имеют право быть включенными или включены в список избирателей на данном избирательном участке, но не могут по уважительным причинам прибыть в помещение для голосования, а также избиратели, которые включены в список избирателей, но в </w:t>
            </w:r>
            <w:proofErr w:type="gramStart"/>
            <w:r w:rsidRPr="00192A15">
              <w:rPr>
                <w:rFonts w:ascii="PT Astra Serif" w:hAnsi="PT Astra Serif"/>
                <w:sz w:val="24"/>
                <w:szCs w:val="24"/>
              </w:rPr>
              <w:t>отношении</w:t>
            </w:r>
            <w:proofErr w:type="gramEnd"/>
            <w:r w:rsidRPr="00192A15">
              <w:rPr>
                <w:rFonts w:ascii="PT Astra Serif" w:hAnsi="PT Astra Serif"/>
                <w:sz w:val="24"/>
                <w:szCs w:val="24"/>
              </w:rPr>
              <w:t xml:space="preserve"> которых в</w:t>
            </w:r>
            <w:r w:rsidRPr="00192A15">
              <w:rPr>
                <w:rFonts w:ascii="PT Astra Serif" w:hAnsi="PT Astra Serif"/>
                <w:sz w:val="24"/>
                <w:szCs w:val="24"/>
                <w:lang w:val="en-US"/>
              </w:rPr>
              <w:t> </w:t>
            </w:r>
            <w:r w:rsidRPr="00192A15">
              <w:rPr>
                <w:rFonts w:ascii="PT Astra Serif" w:hAnsi="PT Astra Serif"/>
                <w:sz w:val="24"/>
                <w:szCs w:val="24"/>
              </w:rPr>
              <w:t>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outlineLvl w:val="2"/>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177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избирателем права подачи в участковую избирательную комиссию с использованием федеральной государственной информационной системы «Единый портал государственных и муниципальных услуг (функций)» заявления о</w:t>
            </w:r>
            <w:r w:rsidRPr="00192A15">
              <w:rPr>
                <w:rFonts w:ascii="PT Astra Serif" w:hAnsi="PT Astra Serif"/>
                <w:sz w:val="24"/>
                <w:szCs w:val="24"/>
                <w:lang w:val="en-US"/>
              </w:rPr>
              <w:t> </w:t>
            </w:r>
            <w:r w:rsidRPr="00192A15">
              <w:rPr>
                <w:rFonts w:ascii="PT Astra Serif" w:hAnsi="PT Astra Serif"/>
                <w:sz w:val="24"/>
                <w:szCs w:val="24"/>
              </w:rPr>
              <w:t>предоставлении возможности проголосовать вне</w:t>
            </w:r>
            <w:r w:rsidRPr="00192A15">
              <w:rPr>
                <w:rFonts w:ascii="PT Astra Serif" w:hAnsi="PT Astra Serif"/>
                <w:sz w:val="24"/>
                <w:szCs w:val="24"/>
                <w:lang w:val="en-US"/>
              </w:rPr>
              <w:t> </w:t>
            </w:r>
            <w:r w:rsidRPr="00192A15">
              <w:rPr>
                <w:rFonts w:ascii="PT Astra Serif" w:hAnsi="PT Astra Serif"/>
                <w:sz w:val="24"/>
                <w:szCs w:val="24"/>
              </w:rPr>
              <w:t>помещения для голосования, а также права отзыва указанного заявления</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С 10 сентября и не позднее 24.00 по московскому времени 16 сентября 2026 года</w:t>
            </w:r>
          </w:p>
          <w:p w:rsidR="003E37FB" w:rsidRPr="00192A15" w:rsidRDefault="003E37FB">
            <w:pPr>
              <w:pStyle w:val="32"/>
              <w:rPr>
                <w:rFonts w:ascii="PT Astra Serif" w:hAnsi="PT Astra Serif"/>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Избиратели, которые имеют право быть включенными или включены в список избирателей на данном избирательном участке, но не могут по уважительным причинам прибыть в помещение для голосования</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досрочного голосования всех избирателей на одном или нескольких избирательных участках, образованных в труднодоступных или отдаленных местностях, на судах, которые в день голосования будут находиться в плавании, на полярных станциях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ранее 30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 по</w:t>
            </w:r>
            <w:r w:rsidRPr="00192A15">
              <w:rPr>
                <w:rFonts w:ascii="PT Astra Serif" w:hAnsi="PT Astra Serif"/>
                <w:sz w:val="24"/>
                <w:szCs w:val="24"/>
                <w:lang w:val="en-US"/>
              </w:rPr>
              <w:t> </w:t>
            </w:r>
            <w:r w:rsidRPr="00192A15">
              <w:rPr>
                <w:rFonts w:ascii="PT Astra Serif" w:hAnsi="PT Astra Serif"/>
                <w:sz w:val="24"/>
                <w:szCs w:val="24"/>
              </w:rPr>
              <w:t>решению избирательных комиссий субъектов 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179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досрочного голосования всех избирателей на одном или нескольких избирательных участках, образованных за пределами территории Российской Федерации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ранее 4 сентября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 по решению ЦИК России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Подсчет голосов избирателей и установление итогов голосования на избирательных участках, на которых проводилось досрочное голосование всех избирателей</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Сразу после окончания досрочного голосования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181</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досрочного голосования отдельных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ранее 30 августа 2026 года</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 по решению избирательных комиссий субъектов 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182</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досрочного голосования групп избирателей, проживающих за пределами территории Российской Федерации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ранее 4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 по решению ЦИК России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183</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голосования</w:t>
            </w: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18, 19 и 20 сентября 2026 года </w:t>
            </w:r>
            <w:r w:rsidRPr="00192A15">
              <w:rPr>
                <w:rFonts w:ascii="PT Astra Serif" w:hAnsi="PT Astra Serif"/>
                <w:sz w:val="24"/>
                <w:szCs w:val="24"/>
              </w:rPr>
              <w:br/>
              <w:t>с 8.00 до 20.00 по местному времени.</w:t>
            </w:r>
          </w:p>
          <w:p w:rsidR="003E37FB" w:rsidRPr="00192A15" w:rsidRDefault="00476DD8">
            <w:pPr>
              <w:jc w:val="left"/>
              <w:outlineLvl w:val="2"/>
              <w:rPr>
                <w:rFonts w:ascii="PT Astra Serif" w:hAnsi="PT Astra Serif"/>
                <w:sz w:val="24"/>
                <w:szCs w:val="24"/>
              </w:rPr>
            </w:pPr>
            <w:proofErr w:type="gramStart"/>
            <w:r w:rsidRPr="00192A15">
              <w:rPr>
                <w:rFonts w:ascii="PT Astra Serif" w:hAnsi="PT Astra Serif"/>
                <w:sz w:val="24"/>
                <w:szCs w:val="24"/>
              </w:rPr>
              <w:t xml:space="preserve">Если на территории избирательного участка находится место жительства (место пребывания) избирателей, рабочее время которых совпадает со временем голосования </w:t>
            </w:r>
            <w:r w:rsidRPr="00192A15">
              <w:rPr>
                <w:rFonts w:ascii="PT Astra Serif" w:hAnsi="PT Astra Serif"/>
                <w:sz w:val="24"/>
                <w:szCs w:val="24"/>
              </w:rPr>
              <w:br/>
              <w:t>(при работе на предприятиях с непрерывным циклом работы или работе вахтовым методом), решением избирательной комиссии субъекта Российской Федерации время начала голосования на этом избирательном участке может быть перенесено на более раннее время, но не более чем на два часа</w:t>
            </w:r>
            <w:proofErr w:type="gramEnd"/>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Проведение дистанционного электронного голосования (в случае принятия решения о его проведении)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 соответствии с порядком, установленным ЦИК России</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Территориальная избирательная комиссия дистанционного электронного голосования</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Подсчет и погашение неиспользованных избирательных бюллетеней, находящихся в территориальных избирательных комиссиях</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20 сентября 2026 года после окончания времени голосования</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186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Подсчет голосов избирателей</w:t>
            </w: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Сразу после окончания голосования и без перерыва до установления итогов голосования</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187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заверенных копий протоколов участковой избирательной комиссии об итогах голосования членам участковой избирательной комиссии, иным лицам, указанным в ч. 5 ст. 32 Федерального закона № 20-ФЗ</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Немедленно после подписания протоколов участковой избирательной комиссии об итогах голосования</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Участковые избирательные комиссии при обращении соответствующих лиц</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Установление итогов голосования на соответствующей территории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22 сентября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189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заверенных копий протоколов территориальной избирательной комиссии об итогах голосования лицам, указанным в ч. 5 ст. 32 Федерального закона № 20-ФЗ</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Незамедлительно после подписания протоколов территориальной избирательной комиссии об итогах голосования</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Территориальные избирательные комиссии при обращении соответствующих лиц</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190</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данных, содержащихся в протоколах участковых избирательных комиссий об итогах голосования, в сети Интернет</w:t>
            </w:r>
          </w:p>
          <w:p w:rsidR="003E37FB" w:rsidRPr="00192A15" w:rsidRDefault="003E37FB">
            <w:pPr>
              <w:pStyle w:val="ConsPlusNormal"/>
              <w:jc w:val="both"/>
              <w:rPr>
                <w:rFonts w:ascii="PT Astra Serif" w:hAnsi="PT Astra Serif"/>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 мере ввода данных </w:t>
            </w:r>
            <w:proofErr w:type="gramStart"/>
            <w:r w:rsidRPr="00192A15">
              <w:rPr>
                <w:rFonts w:ascii="PT Astra Serif" w:hAnsi="PT Astra Serif"/>
                <w:sz w:val="24"/>
                <w:szCs w:val="24"/>
              </w:rPr>
              <w:t>в ГАС</w:t>
            </w:r>
            <w:proofErr w:type="gramEnd"/>
            <w:r w:rsidRPr="00192A15">
              <w:rPr>
                <w:rFonts w:ascii="PT Astra Serif" w:hAnsi="PT Astra Serif"/>
                <w:sz w:val="24"/>
                <w:szCs w:val="24"/>
              </w:rPr>
              <w:t xml:space="preserve"> «Выборы», но не позднее 4.00 по местному времени 21 сентября 2026 года; </w:t>
            </w:r>
          </w:p>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 случае совмещения с иными выборами, референдумами – </w:t>
            </w:r>
            <w:r w:rsidRPr="00192A15">
              <w:rPr>
                <w:rFonts w:ascii="PT Astra Serif" w:hAnsi="PT Astra Serif"/>
                <w:sz w:val="24"/>
                <w:szCs w:val="24"/>
              </w:rPr>
              <w:br/>
              <w:t xml:space="preserve">не позднее 6.00 по местному времени 21 сентября 2026 года; </w:t>
            </w:r>
            <w:r w:rsidRPr="00192A15">
              <w:rPr>
                <w:rFonts w:ascii="PT Astra Serif" w:hAnsi="PT Astra Serif"/>
                <w:sz w:val="24"/>
                <w:szCs w:val="24"/>
              </w:rPr>
              <w:br/>
              <w:t>для протоколов с отметкой «Повторный» или «Повторный подсчет голосов» – не позднее чем через восемь часов после составления протокола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 xml:space="preserve">Российской Федерации </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191</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Определение результатов выборов по одномандатному избирательному округу и установление итогов голосования по федеральному избирательному округу на территории одномандатного избирательного округа</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24 сентября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w:t>
            </w: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192</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Выдача заверенных копий протоколов окружной избирательной комиссии лицам, указанным в ч. 5 ст. 32 Федерального закона № 20-ФЗ</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Незамедлительно после подписания протоколов окружной избирательной комиссии</w:t>
            </w: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Окружные избирательные комиссии при обращении соответствующих лиц</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Определение результатов выборов по федеральному избирательному округу</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5 октября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194</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Выдача заверенных копий протокола ЦИК России о результатах выборов по федеральному избирательному округу и сводной таблицы всем членам ЦИК России, иным лицам, указанным в </w:t>
            </w:r>
            <w:hyperlink r:id="rId9" w:tooltip="consultantplus://offline/ref=11C786D76A0B920787E5FE6121208BE083BED0F5417679749F164481B7FF133AD90E038227FBA053H6V0P" w:history="1">
              <w:r w:rsidRPr="00192A15">
                <w:rPr>
                  <w:rFonts w:ascii="PT Astra Serif" w:hAnsi="PT Astra Serif"/>
                  <w:sz w:val="24"/>
                  <w:szCs w:val="24"/>
                </w:rPr>
                <w:t>ч. 1 ст. 32</w:t>
              </w:r>
            </w:hyperlink>
            <w:r w:rsidRPr="00192A15">
              <w:rPr>
                <w:rFonts w:ascii="PT Astra Serif" w:hAnsi="PT Astra Serif"/>
                <w:sz w:val="24"/>
                <w:szCs w:val="24"/>
              </w:rPr>
              <w:t xml:space="preserve"> Федерального закона № 20-ФЗ и присутствовавшим при определении результатов выборов, а также представителям средств массовой информации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Незамедлительно после подписания протокола ЦИК России о результатах выборов по федеральному избирательному округу и сводной таблицы</w:t>
            </w: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195</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Установление общих результатов выборов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5 октября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196</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Направление зарегистрированным кандидатам, избранным депутатами Государственной Думы, извещений о подписании протокола о результатах выборов по соответствующему избирательному округу</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Незамедлительно после подписания протокола о результатах выборов по соответствующему избирательному округу</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197</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Представление в ЦИК России, окружную избирательную комиссию копии приказа (иного документа) об освобождении от обязанностей, несовместимых со статусом депутата Государственной Думы, либо копии документа, удостоверяющего, что в трехдневный срок со дня получения извещения о подписании протокола о результатах выборов было подано заявление об освобождении от таких обязанностей</w:t>
            </w:r>
          </w:p>
          <w:p w:rsidR="003E37FB" w:rsidRPr="00192A15" w:rsidRDefault="003E37FB">
            <w:pPr>
              <w:jc w:val="both"/>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proofErr w:type="gramStart"/>
            <w:r w:rsidRPr="00192A15">
              <w:rPr>
                <w:rFonts w:ascii="PT Astra Serif" w:hAnsi="PT Astra Serif"/>
                <w:sz w:val="24"/>
                <w:szCs w:val="24"/>
              </w:rPr>
              <w:t>В пятидневный срок со дня получения извещения о подписании протокола о результатах выборов по соответствующему избирательному округу</w:t>
            </w:r>
            <w:proofErr w:type="gramEnd"/>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Зарегистрированные кандидаты, избранные депутатами Государственной Думы</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Реализация права отказаться от получения депутатского мандата, представив в ЦИК России соответствующее письменное заявление</w:t>
            </w:r>
          </w:p>
          <w:p w:rsidR="003E37FB" w:rsidRPr="00192A15" w:rsidRDefault="003E37FB">
            <w:pPr>
              <w:pStyle w:val="ConsPlusNormal"/>
              <w:jc w:val="both"/>
              <w:rPr>
                <w:rFonts w:ascii="PT Astra Serif" w:hAnsi="PT Astra Serif"/>
              </w:rPr>
            </w:pPr>
          </w:p>
        </w:tc>
        <w:tc>
          <w:tcPr>
            <w:tcW w:w="3827" w:type="dxa"/>
          </w:tcPr>
          <w:p w:rsidR="003E37FB" w:rsidRPr="00192A15" w:rsidRDefault="00476DD8">
            <w:pPr>
              <w:pStyle w:val="32"/>
              <w:rPr>
                <w:rFonts w:ascii="PT Astra Serif" w:hAnsi="PT Astra Serif"/>
              </w:rPr>
            </w:pPr>
            <w:proofErr w:type="gramStart"/>
            <w:r w:rsidRPr="00192A15">
              <w:rPr>
                <w:rFonts w:ascii="PT Astra Serif" w:hAnsi="PT Astra Serif"/>
              </w:rPr>
              <w:t>В пятидневный срок со дня получения извещения о подписании протокола о результатах выборов по федеральному избирательному округу</w:t>
            </w:r>
            <w:proofErr w:type="gramEnd"/>
          </w:p>
          <w:p w:rsidR="003E37FB" w:rsidRPr="00192A15" w:rsidRDefault="003E37FB">
            <w:pPr>
              <w:pStyle w:val="32"/>
              <w:rPr>
                <w:rFonts w:ascii="PT Astra Serif" w:hAnsi="PT Astra Serif"/>
                <w:b/>
                <w:bCs/>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Зарегистрированные кандидаты, избранные депутатами Государственной Думы по</w:t>
            </w:r>
            <w:r w:rsidRPr="00192A15">
              <w:rPr>
                <w:rFonts w:ascii="PT Astra Serif" w:hAnsi="PT Astra Serif"/>
                <w:sz w:val="24"/>
                <w:szCs w:val="24"/>
                <w:lang w:val="en-US"/>
              </w:rPr>
              <w:t> </w:t>
            </w:r>
            <w:r w:rsidRPr="00192A15">
              <w:rPr>
                <w:rFonts w:ascii="PT Astra Serif" w:hAnsi="PT Astra Serif"/>
                <w:sz w:val="24"/>
                <w:szCs w:val="24"/>
              </w:rPr>
              <w:t>федеральному избирательному округу</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199</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Официальное опубликование в региональных государственных периодических печатных изданиях данных, содержащихся в протоколах всех территориальных избирательных комиссий об итогах голосования и соответствующих сводных таблицах</w:t>
            </w:r>
          </w:p>
          <w:p w:rsidR="003E37FB" w:rsidRPr="00192A15" w:rsidRDefault="003E37FB">
            <w:pPr>
              <w:pStyle w:val="ConsPlusNormal"/>
              <w:jc w:val="both"/>
              <w:rPr>
                <w:rFonts w:ascii="PT Astra Serif" w:hAnsi="PT Astra Serif"/>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4 октября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200</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Официальное опубликование общих результатов выборов, а также данных о числе голосов избирателей, полученных каждым зарегистрированным федеральным списком кандидатов, каждым зарегистрированным кандидатом</w:t>
            </w:r>
          </w:p>
          <w:p w:rsidR="003E37FB" w:rsidRPr="00192A15" w:rsidRDefault="003E37FB">
            <w:pPr>
              <w:pStyle w:val="ConsPlusNormal"/>
              <w:jc w:val="both"/>
              <w:rPr>
                <w:rFonts w:ascii="PT Astra Serif" w:hAnsi="PT Astra Serif"/>
              </w:rPr>
            </w:pPr>
          </w:p>
        </w:tc>
        <w:tc>
          <w:tcPr>
            <w:tcW w:w="3827"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10 октября 2026 года</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201</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Регистрация избранного депутата Государственной Думы и выдача ему удостоверения об избрании депутатом</w:t>
            </w:r>
          </w:p>
          <w:p w:rsidR="003E37FB" w:rsidRPr="00192A15" w:rsidRDefault="003E37FB">
            <w:pPr>
              <w:jc w:val="both"/>
              <w:rPr>
                <w:rFonts w:ascii="PT Astra Serif" w:hAnsi="PT Astra Serif"/>
                <w:sz w:val="24"/>
                <w:szCs w:val="24"/>
              </w:rPr>
            </w:pPr>
          </w:p>
        </w:tc>
        <w:tc>
          <w:tcPr>
            <w:tcW w:w="3827"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После официального опубликования общих результатов выборов и выполнения </w:t>
            </w:r>
            <w:r w:rsidRPr="00192A15">
              <w:rPr>
                <w:rFonts w:ascii="PT Astra Serif" w:hAnsi="PT Astra Serif"/>
                <w:spacing w:val="-8"/>
                <w:sz w:val="24"/>
                <w:szCs w:val="24"/>
              </w:rPr>
              <w:t>зарегистрированным</w:t>
            </w:r>
            <w:r w:rsidRPr="00192A15">
              <w:rPr>
                <w:rFonts w:ascii="PT Astra Serif" w:hAnsi="PT Astra Serif"/>
                <w:sz w:val="24"/>
                <w:szCs w:val="24"/>
              </w:rPr>
              <w:t xml:space="preserve"> кандидатом, избранным депутатом, требования, предусмотренного ч. 1 ст. 92 Федерального закона № 20-ФЗ</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 окружные избирательные комиссии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202</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Официальное опубликование в журнале «Вестник Центральной избирательной комиссии Российской Федерации» полных данных, содержащихся в протоколах всех окружных избирательных комиссий об итогах голосования, о результатах выборов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10 октября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203</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Опубликование в журнале «Вестник Центральной избирательной комиссии Российской Федерации»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Не позднее 19 ноября 2026 года</w:t>
            </w:r>
          </w:p>
          <w:p w:rsidR="003E37FB" w:rsidRPr="00192A15" w:rsidRDefault="003E37FB">
            <w:pPr>
              <w:jc w:val="left"/>
              <w:rPr>
                <w:rFonts w:ascii="PT Astra Serif" w:hAnsi="PT Astra Serif"/>
                <w:sz w:val="24"/>
                <w:szCs w:val="24"/>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Borders>
              <w:bottom w:val="singl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t>204</w:t>
            </w:r>
          </w:p>
        </w:tc>
        <w:tc>
          <w:tcPr>
            <w:tcW w:w="5954"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Размещение в сети Интернет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3E37FB" w:rsidRPr="00192A15" w:rsidRDefault="003E37FB">
            <w:pPr>
              <w:jc w:val="left"/>
              <w:rPr>
                <w:rFonts w:ascii="PT Astra Serif" w:hAnsi="PT Astra Serif"/>
                <w:sz w:val="24"/>
                <w:szCs w:val="24"/>
              </w:rPr>
            </w:pPr>
          </w:p>
        </w:tc>
        <w:tc>
          <w:tcPr>
            <w:tcW w:w="3827" w:type="dxa"/>
            <w:tcBorders>
              <w:bottom w:val="single" w:sz="4" w:space="0" w:color="000000"/>
            </w:tcBorders>
          </w:tcPr>
          <w:p w:rsidR="003E37FB" w:rsidRPr="00192A15" w:rsidRDefault="00476DD8">
            <w:pPr>
              <w:pStyle w:val="32"/>
              <w:rPr>
                <w:rFonts w:ascii="PT Astra Serif" w:hAnsi="PT Astra Serif"/>
              </w:rPr>
            </w:pPr>
            <w:r w:rsidRPr="00192A15">
              <w:rPr>
                <w:rFonts w:ascii="PT Astra Serif" w:hAnsi="PT Astra Serif"/>
              </w:rPr>
              <w:t>Не позднее чем через семь дней со дня опубликования указанной информации в журнале «Вестник Центральной избирательной комиссии Российской Федерации»</w:t>
            </w:r>
          </w:p>
          <w:p w:rsidR="003E37FB" w:rsidRPr="00192A15" w:rsidRDefault="003E37FB">
            <w:pPr>
              <w:jc w:val="left"/>
              <w:rPr>
                <w:rFonts w:ascii="PT Astra Serif" w:hAnsi="PT Astra Serif"/>
                <w:sz w:val="24"/>
                <w:szCs w:val="24"/>
              </w:rPr>
            </w:pPr>
          </w:p>
        </w:tc>
        <w:tc>
          <w:tcPr>
            <w:tcW w:w="5245" w:type="dxa"/>
            <w:tcBorders>
              <w:bottom w:val="singl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trHeight w:val="276"/>
        </w:trPr>
        <w:tc>
          <w:tcPr>
            <w:tcW w:w="709"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rPr>
                <w:rFonts w:ascii="PT Astra Serif" w:hAnsi="PT Astra Serif"/>
                <w:sz w:val="24"/>
                <w:szCs w:val="24"/>
              </w:rPr>
            </w:pPr>
          </w:p>
        </w:tc>
        <w:tc>
          <w:tcPr>
            <w:tcW w:w="5954"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p w:rsidR="003E37FB" w:rsidRPr="00192A15" w:rsidRDefault="003E37FB">
            <w:pPr>
              <w:jc w:val="left"/>
              <w:rPr>
                <w:rFonts w:ascii="PT Astra Serif" w:hAnsi="PT Astra Serif"/>
                <w:sz w:val="24"/>
                <w:szCs w:val="24"/>
              </w:rPr>
            </w:pPr>
          </w:p>
        </w:tc>
        <w:tc>
          <w:tcPr>
            <w:tcW w:w="3827"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pStyle w:val="32"/>
              <w:rPr>
                <w:rFonts w:ascii="PT Astra Serif" w:hAnsi="PT Astra Serif"/>
              </w:rPr>
            </w:pPr>
          </w:p>
        </w:tc>
        <w:tc>
          <w:tcPr>
            <w:tcW w:w="5245" w:type="dxa"/>
            <w:vMerge w:val="restart"/>
            <w:tcBorders>
              <w:top w:val="single" w:sz="4" w:space="0" w:color="000000"/>
              <w:left w:val="none" w:sz="4" w:space="0" w:color="000000"/>
              <w:bottom w:val="none" w:sz="4" w:space="0" w:color="000000"/>
              <w:right w:val="none" w:sz="4" w:space="0" w:color="000000"/>
            </w:tcBorders>
          </w:tcPr>
          <w:p w:rsidR="003E37FB" w:rsidRPr="00192A15" w:rsidRDefault="003E37FB">
            <w:pPr>
              <w:jc w:val="left"/>
              <w:rPr>
                <w:rFonts w:ascii="PT Astra Serif" w:hAnsi="PT Astra Serif"/>
                <w:sz w:val="24"/>
                <w:szCs w:val="24"/>
              </w:rPr>
            </w:pPr>
          </w:p>
        </w:tc>
      </w:tr>
      <w:tr w:rsidR="003E37FB" w:rsidRPr="00192A15">
        <w:trPr>
          <w:cantSplit/>
        </w:trPr>
        <w:tc>
          <w:tcPr>
            <w:tcW w:w="709" w:type="dxa"/>
            <w:tcBorders>
              <w:top w:val="none" w:sz="4" w:space="0" w:color="000000"/>
            </w:tcBorders>
          </w:tcPr>
          <w:p w:rsidR="003E37FB" w:rsidRPr="00192A15" w:rsidRDefault="00476DD8">
            <w:pPr>
              <w:rPr>
                <w:rFonts w:ascii="PT Astra Serif" w:hAnsi="PT Astra Serif"/>
                <w:sz w:val="24"/>
                <w:szCs w:val="24"/>
              </w:rPr>
            </w:pPr>
            <w:r w:rsidRPr="00192A15">
              <w:rPr>
                <w:rFonts w:ascii="PT Astra Serif" w:hAnsi="PT Astra Serif"/>
                <w:sz w:val="24"/>
                <w:szCs w:val="24"/>
              </w:rPr>
              <w:lastRenderedPageBreak/>
              <w:t>205</w:t>
            </w:r>
          </w:p>
        </w:tc>
        <w:tc>
          <w:tcPr>
            <w:tcW w:w="5954"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Сохранение в сети Интернет данных, содержащихся в протоколах участковых избирательных комиссий об итогах голосования</w:t>
            </w:r>
          </w:p>
          <w:p w:rsidR="003E37FB" w:rsidRPr="00192A15" w:rsidRDefault="003E37FB">
            <w:pPr>
              <w:jc w:val="left"/>
              <w:rPr>
                <w:rFonts w:ascii="PT Astra Serif" w:hAnsi="PT Astra Serif"/>
                <w:sz w:val="24"/>
                <w:szCs w:val="24"/>
              </w:rPr>
            </w:pPr>
          </w:p>
        </w:tc>
        <w:tc>
          <w:tcPr>
            <w:tcW w:w="3827" w:type="dxa"/>
            <w:tcBorders>
              <w:top w:val="none" w:sz="4" w:space="0" w:color="000000"/>
            </w:tcBorders>
          </w:tcPr>
          <w:p w:rsidR="003E37FB" w:rsidRPr="00192A15" w:rsidRDefault="00476DD8">
            <w:pPr>
              <w:pStyle w:val="32"/>
              <w:rPr>
                <w:rFonts w:ascii="PT Astra Serif" w:hAnsi="PT Astra Serif"/>
              </w:rPr>
            </w:pPr>
            <w:r w:rsidRPr="00192A15">
              <w:rPr>
                <w:rFonts w:ascii="PT Astra Serif" w:hAnsi="PT Astra Serif"/>
              </w:rPr>
              <w:t>Не менее одного года со дня официального опубликования результатов выборов</w:t>
            </w:r>
          </w:p>
          <w:p w:rsidR="003E37FB" w:rsidRPr="00192A15" w:rsidRDefault="003E37FB">
            <w:pPr>
              <w:jc w:val="left"/>
              <w:rPr>
                <w:rFonts w:ascii="PT Astra Serif" w:hAnsi="PT Astra Serif"/>
                <w:sz w:val="24"/>
                <w:szCs w:val="24"/>
              </w:rPr>
            </w:pPr>
          </w:p>
        </w:tc>
        <w:tc>
          <w:tcPr>
            <w:tcW w:w="5245" w:type="dxa"/>
            <w:tcBorders>
              <w:top w:val="none" w:sz="4" w:space="0" w:color="000000"/>
            </w:tcBorders>
          </w:tcPr>
          <w:p w:rsidR="003E37FB" w:rsidRPr="00192A15" w:rsidRDefault="00476DD8">
            <w:pPr>
              <w:jc w:val="left"/>
              <w:rPr>
                <w:rFonts w:ascii="PT Astra Serif" w:hAnsi="PT Astra Serif"/>
                <w:sz w:val="24"/>
                <w:szCs w:val="24"/>
              </w:rPr>
            </w:pPr>
            <w:r w:rsidRPr="00192A15">
              <w:rPr>
                <w:rFonts w:ascii="PT Astra Serif" w:hAnsi="PT Astra Serif"/>
                <w:sz w:val="24"/>
                <w:szCs w:val="24"/>
              </w:rPr>
              <w:t xml:space="preserve">Избирательные комиссии субъектов </w:t>
            </w:r>
            <w:r w:rsidRPr="00192A15">
              <w:rPr>
                <w:rFonts w:ascii="PT Astra Serif" w:hAnsi="PT Astra Serif"/>
                <w:sz w:val="24"/>
                <w:szCs w:val="24"/>
              </w:rPr>
              <w:br/>
              <w:t>Российской Федерации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206</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Сохранение в сети Интернет информации, включающей в себя полные данные, содержащиеся в протоколах всех избирательных комиссий, за исключением участковых, об итогах голосования, о результатах выборов, а также биографических и иных сведений обо всех избранных депутатах в объеме, устанавливаемом ЦИК России</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менее одного года со дня официального опубликования результатов выборов</w:t>
            </w:r>
          </w:p>
          <w:p w:rsidR="003E37FB" w:rsidRPr="00192A15" w:rsidRDefault="003E37FB">
            <w:pPr>
              <w:pStyle w:val="32"/>
              <w:rPr>
                <w:rFonts w:ascii="PT Astra Serif" w:hAnsi="PT Astra Serif"/>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ЦИК России</w:t>
            </w:r>
          </w:p>
          <w:p w:rsidR="003E37FB" w:rsidRPr="00192A15" w:rsidRDefault="003E37FB">
            <w:pPr>
              <w:jc w:val="left"/>
              <w:rPr>
                <w:rFonts w:ascii="PT Astra Serif" w:hAnsi="PT Astra Serif"/>
                <w:sz w:val="24"/>
                <w:szCs w:val="24"/>
              </w:rPr>
            </w:pPr>
          </w:p>
        </w:tc>
      </w:tr>
      <w:tr w:rsidR="003E37FB" w:rsidRPr="00192A15">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207</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Хранение избирательных бюллетеней, списков избирателей и подписных листов с подписями избирателей</w:t>
            </w:r>
          </w:p>
          <w:p w:rsidR="003E37FB" w:rsidRPr="00192A15" w:rsidRDefault="003E37FB">
            <w:pPr>
              <w:pStyle w:val="ConsPlusNormal"/>
              <w:jc w:val="both"/>
              <w:rPr>
                <w:rFonts w:ascii="PT Astra Serif" w:hAnsi="PT Astra Serif"/>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менее одного года со дня официального опубликования результатов выборов</w:t>
            </w:r>
          </w:p>
          <w:p w:rsidR="003E37FB" w:rsidRPr="00192A15" w:rsidRDefault="003E37FB">
            <w:pPr>
              <w:pStyle w:val="32"/>
              <w:rPr>
                <w:rFonts w:ascii="PT Astra Serif" w:hAnsi="PT Astra Serif"/>
              </w:rPr>
            </w:pPr>
          </w:p>
        </w:tc>
        <w:tc>
          <w:tcPr>
            <w:tcW w:w="5245"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Избирательные комиссии</w:t>
            </w:r>
          </w:p>
          <w:p w:rsidR="003E37FB" w:rsidRPr="00192A15" w:rsidRDefault="003E37FB">
            <w:pPr>
              <w:jc w:val="left"/>
              <w:rPr>
                <w:rFonts w:ascii="PT Astra Serif" w:hAnsi="PT Astra Serif"/>
                <w:sz w:val="24"/>
                <w:szCs w:val="24"/>
              </w:rPr>
            </w:pPr>
          </w:p>
        </w:tc>
      </w:tr>
      <w:tr w:rsidR="003E37FB">
        <w:trPr>
          <w:cantSplit/>
        </w:trPr>
        <w:tc>
          <w:tcPr>
            <w:tcW w:w="709" w:type="dxa"/>
          </w:tcPr>
          <w:p w:rsidR="003E37FB" w:rsidRPr="00192A15" w:rsidRDefault="00476DD8">
            <w:pPr>
              <w:rPr>
                <w:rFonts w:ascii="PT Astra Serif" w:hAnsi="PT Astra Serif"/>
                <w:sz w:val="24"/>
                <w:szCs w:val="24"/>
              </w:rPr>
            </w:pPr>
            <w:r w:rsidRPr="00192A15">
              <w:rPr>
                <w:rFonts w:ascii="PT Astra Serif" w:hAnsi="PT Astra Serif"/>
                <w:sz w:val="24"/>
                <w:szCs w:val="24"/>
              </w:rPr>
              <w:t>208</w:t>
            </w:r>
          </w:p>
        </w:tc>
        <w:tc>
          <w:tcPr>
            <w:tcW w:w="5954" w:type="dxa"/>
          </w:tcPr>
          <w:p w:rsidR="003E37FB" w:rsidRPr="00192A15" w:rsidRDefault="00476DD8">
            <w:pPr>
              <w:jc w:val="left"/>
              <w:rPr>
                <w:rFonts w:ascii="PT Astra Serif" w:hAnsi="PT Astra Serif"/>
                <w:sz w:val="24"/>
                <w:szCs w:val="24"/>
              </w:rPr>
            </w:pPr>
            <w:r w:rsidRPr="00192A15">
              <w:rPr>
                <w:rFonts w:ascii="PT Astra Serif" w:hAnsi="PT Astra Serif"/>
                <w:sz w:val="24"/>
                <w:szCs w:val="24"/>
              </w:rPr>
              <w:t>Хранение первых экземпляров протоколов избирательных комиссий об итогах голосования, о результатах выборов и сводных таблиц, отчетов избирательных комиссий о поступлении средств, выделенных из федерального бюджета на подготовку и проведение выборов, и расходовании этих средств, итоговых финансовых отчетов политических партий, зарегистрировавших федеральные списки кандидатов, их региональных отделений и кандидатов</w:t>
            </w:r>
          </w:p>
          <w:p w:rsidR="003E37FB" w:rsidRPr="00192A15" w:rsidRDefault="003E37FB">
            <w:pPr>
              <w:jc w:val="left"/>
              <w:rPr>
                <w:rFonts w:ascii="PT Astra Serif" w:hAnsi="PT Astra Serif"/>
                <w:sz w:val="24"/>
                <w:szCs w:val="24"/>
              </w:rPr>
            </w:pPr>
          </w:p>
        </w:tc>
        <w:tc>
          <w:tcPr>
            <w:tcW w:w="3827" w:type="dxa"/>
          </w:tcPr>
          <w:p w:rsidR="003E37FB" w:rsidRPr="00192A15" w:rsidRDefault="00476DD8">
            <w:pPr>
              <w:pStyle w:val="32"/>
              <w:rPr>
                <w:rFonts w:ascii="PT Astra Serif" w:hAnsi="PT Astra Serif"/>
              </w:rPr>
            </w:pPr>
            <w:r w:rsidRPr="00192A15">
              <w:rPr>
                <w:rFonts w:ascii="PT Astra Serif" w:hAnsi="PT Astra Serif"/>
              </w:rPr>
              <w:t>Не менее пяти лет со дня официального опубликования результатов выборов</w:t>
            </w:r>
          </w:p>
        </w:tc>
        <w:tc>
          <w:tcPr>
            <w:tcW w:w="5245" w:type="dxa"/>
          </w:tcPr>
          <w:p w:rsidR="003E37FB" w:rsidRDefault="00476DD8">
            <w:pPr>
              <w:jc w:val="left"/>
              <w:rPr>
                <w:rFonts w:ascii="PT Astra Serif" w:hAnsi="PT Astra Serif"/>
                <w:sz w:val="24"/>
                <w:szCs w:val="24"/>
              </w:rPr>
            </w:pPr>
            <w:r w:rsidRPr="00192A15">
              <w:rPr>
                <w:rFonts w:ascii="PT Astra Serif" w:hAnsi="PT Astra Serif"/>
                <w:sz w:val="24"/>
                <w:szCs w:val="24"/>
              </w:rPr>
              <w:t>Избирательные комиссии</w:t>
            </w:r>
          </w:p>
          <w:p w:rsidR="003E37FB" w:rsidRDefault="003E37FB">
            <w:pPr>
              <w:jc w:val="left"/>
              <w:rPr>
                <w:rFonts w:ascii="PT Astra Serif" w:hAnsi="PT Astra Serif"/>
                <w:sz w:val="24"/>
                <w:szCs w:val="24"/>
              </w:rPr>
            </w:pPr>
          </w:p>
        </w:tc>
      </w:tr>
    </w:tbl>
    <w:p w:rsidR="003E37FB" w:rsidRDefault="003E37FB">
      <w:pPr>
        <w:rPr>
          <w:rFonts w:ascii="PT Astra Serif" w:hAnsi="PT Astra Serif"/>
        </w:rPr>
      </w:pPr>
    </w:p>
    <w:sectPr w:rsidR="003E37FB" w:rsidSect="003E37FB">
      <w:headerReference w:type="default" r:id="rId10"/>
      <w:footerReference w:type="default" r:id="rId11"/>
      <w:footerReference w:type="first" r:id="rId12"/>
      <w:footnotePr>
        <w:numRestart w:val="eachSect"/>
      </w:footnotePr>
      <w:pgSz w:w="16840" w:h="11907" w:orient="landscape"/>
      <w:pgMar w:top="1134" w:right="567" w:bottom="851" w:left="567"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9C6" w:rsidRDefault="007349C6">
      <w:r>
        <w:separator/>
      </w:r>
    </w:p>
  </w:endnote>
  <w:endnote w:type="continuationSeparator" w:id="0">
    <w:p w:rsidR="007349C6" w:rsidRDefault="0073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enu">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PT Astra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FB" w:rsidRDefault="00476DD8">
    <w:pPr>
      <w:pStyle w:val="13"/>
      <w:rPr>
        <w:rFonts w:ascii="PT Astra Serif" w:hAnsi="PT Astra Serif" w:cs="PT Astra Serif"/>
      </w:rPr>
    </w:pPr>
    <w:r>
      <w:rPr>
        <w:rFonts w:ascii="PT Astra Serif" w:eastAsia="PT Astra Serif" w:hAnsi="PT Astra Serif" w:cs="PT Astra Serif"/>
      </w:rPr>
      <w:t>s0306006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FB" w:rsidRDefault="00476DD8">
    <w:pPr>
      <w:pStyle w:val="13"/>
      <w:rPr>
        <w:rFonts w:ascii="PT Astra Serif" w:hAnsi="PT Astra Serif" w:cs="PT Astra Serif"/>
      </w:rPr>
    </w:pPr>
    <w:r>
      <w:rPr>
        <w:rFonts w:ascii="PT Astra Serif" w:eastAsia="PT Astra Serif" w:hAnsi="PT Astra Serif" w:cs="PT Astra Serif"/>
      </w:rPr>
      <w:t>s0306006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9C6" w:rsidRDefault="007349C6">
      <w:pPr>
        <w:jc w:val="left"/>
      </w:pPr>
      <w:r>
        <w:separator/>
      </w:r>
    </w:p>
  </w:footnote>
  <w:footnote w:type="continuationSeparator" w:id="0">
    <w:p w:rsidR="007349C6" w:rsidRDefault="00734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FB" w:rsidRDefault="00962051">
    <w:pPr>
      <w:pStyle w:val="14"/>
      <w:jc w:val="center"/>
      <w:rPr>
        <w:rFonts w:ascii="PT Astra Serif" w:hAnsi="PT Astra Serif" w:cs="PT Astra Serif"/>
        <w:sz w:val="24"/>
        <w:szCs w:val="24"/>
      </w:rPr>
    </w:pPr>
    <w:r>
      <w:rPr>
        <w:rFonts w:ascii="PT Astra Serif" w:eastAsia="PT Astra Serif" w:hAnsi="PT Astra Serif" w:cs="PT Astra Serif"/>
        <w:noProof/>
        <w:sz w:val="24"/>
        <w:szCs w:val="24"/>
      </w:rPr>
      <w:fldChar w:fldCharType="begin"/>
    </w:r>
    <w:r>
      <w:rPr>
        <w:rFonts w:ascii="PT Astra Serif" w:eastAsia="PT Astra Serif" w:hAnsi="PT Astra Serif" w:cs="PT Astra Serif"/>
        <w:noProof/>
        <w:sz w:val="24"/>
        <w:szCs w:val="24"/>
      </w:rPr>
      <w:instrText>PAGE \* MERGEFORMAT</w:instrText>
    </w:r>
    <w:r>
      <w:rPr>
        <w:rFonts w:ascii="PT Astra Serif" w:eastAsia="PT Astra Serif" w:hAnsi="PT Astra Serif" w:cs="PT Astra Serif"/>
        <w:noProof/>
        <w:sz w:val="24"/>
        <w:szCs w:val="24"/>
      </w:rPr>
      <w:fldChar w:fldCharType="separate"/>
    </w:r>
    <w:r w:rsidR="00192A15">
      <w:rPr>
        <w:rFonts w:ascii="PT Astra Serif" w:eastAsia="PT Astra Serif" w:hAnsi="PT Astra Serif" w:cs="PT Astra Serif"/>
        <w:noProof/>
        <w:sz w:val="24"/>
        <w:szCs w:val="24"/>
      </w:rPr>
      <w:t>52</w:t>
    </w:r>
    <w:r>
      <w:rPr>
        <w:rFonts w:ascii="PT Astra Serif" w:eastAsia="PT Astra Serif" w:hAnsi="PT Astra Serif" w:cs="PT Astra Serif"/>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018"/>
    <w:multiLevelType w:val="hybridMultilevel"/>
    <w:tmpl w:val="F514C472"/>
    <w:lvl w:ilvl="0" w:tplc="F86E38B4">
      <w:start w:val="1"/>
      <w:numFmt w:val="decimal"/>
      <w:lvlText w:val="%1."/>
      <w:lvlJc w:val="left"/>
      <w:pPr>
        <w:tabs>
          <w:tab w:val="num" w:pos="720"/>
        </w:tabs>
        <w:ind w:left="720" w:hanging="360"/>
      </w:pPr>
      <w:rPr>
        <w:rFonts w:cs="Times New Roman"/>
      </w:rPr>
    </w:lvl>
    <w:lvl w:ilvl="1" w:tplc="CC1A8FB6">
      <w:start w:val="1"/>
      <w:numFmt w:val="lowerLetter"/>
      <w:lvlText w:val="%2."/>
      <w:lvlJc w:val="left"/>
      <w:pPr>
        <w:tabs>
          <w:tab w:val="num" w:pos="1440"/>
        </w:tabs>
        <w:ind w:left="1440" w:hanging="360"/>
      </w:pPr>
      <w:rPr>
        <w:rFonts w:cs="Times New Roman"/>
      </w:rPr>
    </w:lvl>
    <w:lvl w:ilvl="2" w:tplc="DD94181E">
      <w:start w:val="1"/>
      <w:numFmt w:val="lowerRoman"/>
      <w:lvlText w:val="%3."/>
      <w:lvlJc w:val="right"/>
      <w:pPr>
        <w:tabs>
          <w:tab w:val="num" w:pos="2160"/>
        </w:tabs>
        <w:ind w:left="2160" w:hanging="180"/>
      </w:pPr>
      <w:rPr>
        <w:rFonts w:cs="Times New Roman"/>
      </w:rPr>
    </w:lvl>
    <w:lvl w:ilvl="3" w:tplc="BCCEBF34">
      <w:start w:val="1"/>
      <w:numFmt w:val="decimal"/>
      <w:lvlText w:val="%4."/>
      <w:lvlJc w:val="left"/>
      <w:pPr>
        <w:tabs>
          <w:tab w:val="num" w:pos="2880"/>
        </w:tabs>
        <w:ind w:left="2880" w:hanging="360"/>
      </w:pPr>
      <w:rPr>
        <w:rFonts w:cs="Times New Roman"/>
      </w:rPr>
    </w:lvl>
    <w:lvl w:ilvl="4" w:tplc="D33C1E18">
      <w:start w:val="1"/>
      <w:numFmt w:val="lowerLetter"/>
      <w:lvlText w:val="%5."/>
      <w:lvlJc w:val="left"/>
      <w:pPr>
        <w:tabs>
          <w:tab w:val="num" w:pos="3600"/>
        </w:tabs>
        <w:ind w:left="3600" w:hanging="360"/>
      </w:pPr>
      <w:rPr>
        <w:rFonts w:cs="Times New Roman"/>
      </w:rPr>
    </w:lvl>
    <w:lvl w:ilvl="5" w:tplc="D3CE090C">
      <w:start w:val="1"/>
      <w:numFmt w:val="lowerRoman"/>
      <w:lvlText w:val="%6."/>
      <w:lvlJc w:val="right"/>
      <w:pPr>
        <w:tabs>
          <w:tab w:val="num" w:pos="4320"/>
        </w:tabs>
        <w:ind w:left="4320" w:hanging="180"/>
      </w:pPr>
      <w:rPr>
        <w:rFonts w:cs="Times New Roman"/>
      </w:rPr>
    </w:lvl>
    <w:lvl w:ilvl="6" w:tplc="4DA8AABC">
      <w:start w:val="1"/>
      <w:numFmt w:val="decimal"/>
      <w:lvlText w:val="%7."/>
      <w:lvlJc w:val="left"/>
      <w:pPr>
        <w:tabs>
          <w:tab w:val="num" w:pos="5040"/>
        </w:tabs>
        <w:ind w:left="5040" w:hanging="360"/>
      </w:pPr>
      <w:rPr>
        <w:rFonts w:cs="Times New Roman"/>
      </w:rPr>
    </w:lvl>
    <w:lvl w:ilvl="7" w:tplc="8E4A257C">
      <w:start w:val="1"/>
      <w:numFmt w:val="lowerLetter"/>
      <w:lvlText w:val="%8."/>
      <w:lvlJc w:val="left"/>
      <w:pPr>
        <w:tabs>
          <w:tab w:val="num" w:pos="5760"/>
        </w:tabs>
        <w:ind w:left="5760" w:hanging="360"/>
      </w:pPr>
      <w:rPr>
        <w:rFonts w:cs="Times New Roman"/>
      </w:rPr>
    </w:lvl>
    <w:lvl w:ilvl="8" w:tplc="870C5108">
      <w:start w:val="1"/>
      <w:numFmt w:val="lowerRoman"/>
      <w:lvlText w:val="%9."/>
      <w:lvlJc w:val="right"/>
      <w:pPr>
        <w:tabs>
          <w:tab w:val="num" w:pos="6480"/>
        </w:tabs>
        <w:ind w:left="6480" w:hanging="180"/>
      </w:pPr>
      <w:rPr>
        <w:rFonts w:cs="Times New Roman"/>
      </w:rPr>
    </w:lvl>
  </w:abstractNum>
  <w:abstractNum w:abstractNumId="1">
    <w:nsid w:val="06D7183F"/>
    <w:multiLevelType w:val="hybridMultilevel"/>
    <w:tmpl w:val="B84E2168"/>
    <w:lvl w:ilvl="0" w:tplc="D79291F0">
      <w:start w:val="1"/>
      <w:numFmt w:val="decimal"/>
      <w:lvlText w:val="%1."/>
      <w:lvlJc w:val="left"/>
      <w:pPr>
        <w:tabs>
          <w:tab w:val="num" w:pos="644"/>
        </w:tabs>
        <w:ind w:left="644" w:hanging="360"/>
      </w:pPr>
      <w:rPr>
        <w:rFonts w:cs="Times New Roman"/>
      </w:rPr>
    </w:lvl>
    <w:lvl w:ilvl="1" w:tplc="074C2A30">
      <w:start w:val="1"/>
      <w:numFmt w:val="lowerLetter"/>
      <w:lvlText w:val="%2."/>
      <w:lvlJc w:val="left"/>
      <w:pPr>
        <w:tabs>
          <w:tab w:val="num" w:pos="1440"/>
        </w:tabs>
        <w:ind w:left="1440" w:hanging="360"/>
      </w:pPr>
      <w:rPr>
        <w:rFonts w:cs="Times New Roman"/>
      </w:rPr>
    </w:lvl>
    <w:lvl w:ilvl="2" w:tplc="D23E0FA0">
      <w:start w:val="1"/>
      <w:numFmt w:val="lowerRoman"/>
      <w:lvlText w:val="%3."/>
      <w:lvlJc w:val="right"/>
      <w:pPr>
        <w:tabs>
          <w:tab w:val="num" w:pos="2160"/>
        </w:tabs>
        <w:ind w:left="2160" w:hanging="180"/>
      </w:pPr>
      <w:rPr>
        <w:rFonts w:cs="Times New Roman"/>
      </w:rPr>
    </w:lvl>
    <w:lvl w:ilvl="3" w:tplc="E65A8C86">
      <w:start w:val="1"/>
      <w:numFmt w:val="decimal"/>
      <w:lvlText w:val="%4."/>
      <w:lvlJc w:val="left"/>
      <w:pPr>
        <w:tabs>
          <w:tab w:val="num" w:pos="2880"/>
        </w:tabs>
        <w:ind w:left="2880" w:hanging="360"/>
      </w:pPr>
      <w:rPr>
        <w:rFonts w:cs="Times New Roman"/>
      </w:rPr>
    </w:lvl>
    <w:lvl w:ilvl="4" w:tplc="7F94E07C">
      <w:start w:val="1"/>
      <w:numFmt w:val="lowerLetter"/>
      <w:lvlText w:val="%5."/>
      <w:lvlJc w:val="left"/>
      <w:pPr>
        <w:tabs>
          <w:tab w:val="num" w:pos="3600"/>
        </w:tabs>
        <w:ind w:left="3600" w:hanging="360"/>
      </w:pPr>
      <w:rPr>
        <w:rFonts w:cs="Times New Roman"/>
      </w:rPr>
    </w:lvl>
    <w:lvl w:ilvl="5" w:tplc="992832CC">
      <w:start w:val="1"/>
      <w:numFmt w:val="lowerRoman"/>
      <w:lvlText w:val="%6."/>
      <w:lvlJc w:val="right"/>
      <w:pPr>
        <w:tabs>
          <w:tab w:val="num" w:pos="4320"/>
        </w:tabs>
        <w:ind w:left="4320" w:hanging="180"/>
      </w:pPr>
      <w:rPr>
        <w:rFonts w:cs="Times New Roman"/>
      </w:rPr>
    </w:lvl>
    <w:lvl w:ilvl="6" w:tplc="2C50505E">
      <w:start w:val="1"/>
      <w:numFmt w:val="decimal"/>
      <w:lvlText w:val="%7."/>
      <w:lvlJc w:val="left"/>
      <w:pPr>
        <w:tabs>
          <w:tab w:val="num" w:pos="5040"/>
        </w:tabs>
        <w:ind w:left="5040" w:hanging="360"/>
      </w:pPr>
      <w:rPr>
        <w:rFonts w:cs="Times New Roman"/>
      </w:rPr>
    </w:lvl>
    <w:lvl w:ilvl="7" w:tplc="AA04D550">
      <w:start w:val="1"/>
      <w:numFmt w:val="lowerLetter"/>
      <w:lvlText w:val="%8."/>
      <w:lvlJc w:val="left"/>
      <w:pPr>
        <w:tabs>
          <w:tab w:val="num" w:pos="5760"/>
        </w:tabs>
        <w:ind w:left="5760" w:hanging="360"/>
      </w:pPr>
      <w:rPr>
        <w:rFonts w:cs="Times New Roman"/>
      </w:rPr>
    </w:lvl>
    <w:lvl w:ilvl="8" w:tplc="1338A3C2">
      <w:start w:val="1"/>
      <w:numFmt w:val="lowerRoman"/>
      <w:lvlText w:val="%9."/>
      <w:lvlJc w:val="right"/>
      <w:pPr>
        <w:tabs>
          <w:tab w:val="num" w:pos="6480"/>
        </w:tabs>
        <w:ind w:left="6480" w:hanging="180"/>
      </w:pPr>
      <w:rPr>
        <w:rFonts w:cs="Times New Roman"/>
      </w:rPr>
    </w:lvl>
  </w:abstractNum>
  <w:abstractNum w:abstractNumId="2">
    <w:nsid w:val="06EF25E5"/>
    <w:multiLevelType w:val="hybridMultilevel"/>
    <w:tmpl w:val="11728390"/>
    <w:lvl w:ilvl="0" w:tplc="9F96AF92">
      <w:start w:val="1"/>
      <w:numFmt w:val="decimal"/>
      <w:lvlText w:val="%1."/>
      <w:lvlJc w:val="left"/>
      <w:pPr>
        <w:tabs>
          <w:tab w:val="num" w:pos="644"/>
        </w:tabs>
        <w:ind w:left="644" w:hanging="360"/>
      </w:pPr>
      <w:rPr>
        <w:rFonts w:cs="Times New Roman"/>
      </w:rPr>
    </w:lvl>
    <w:lvl w:ilvl="1" w:tplc="FA24CAEE">
      <w:start w:val="1"/>
      <w:numFmt w:val="lowerLetter"/>
      <w:lvlText w:val="%2."/>
      <w:lvlJc w:val="left"/>
      <w:pPr>
        <w:tabs>
          <w:tab w:val="num" w:pos="1440"/>
        </w:tabs>
        <w:ind w:left="1440" w:hanging="360"/>
      </w:pPr>
      <w:rPr>
        <w:rFonts w:cs="Times New Roman"/>
      </w:rPr>
    </w:lvl>
    <w:lvl w:ilvl="2" w:tplc="A732AE58">
      <w:start w:val="1"/>
      <w:numFmt w:val="lowerRoman"/>
      <w:lvlText w:val="%3."/>
      <w:lvlJc w:val="right"/>
      <w:pPr>
        <w:tabs>
          <w:tab w:val="num" w:pos="2160"/>
        </w:tabs>
        <w:ind w:left="2160" w:hanging="180"/>
      </w:pPr>
      <w:rPr>
        <w:rFonts w:cs="Times New Roman"/>
      </w:rPr>
    </w:lvl>
    <w:lvl w:ilvl="3" w:tplc="D88A9DAA">
      <w:start w:val="1"/>
      <w:numFmt w:val="decimal"/>
      <w:lvlText w:val="%4."/>
      <w:lvlJc w:val="left"/>
      <w:pPr>
        <w:tabs>
          <w:tab w:val="num" w:pos="2880"/>
        </w:tabs>
        <w:ind w:left="2880" w:hanging="360"/>
      </w:pPr>
      <w:rPr>
        <w:rFonts w:cs="Times New Roman"/>
      </w:rPr>
    </w:lvl>
    <w:lvl w:ilvl="4" w:tplc="13F025CC">
      <w:start w:val="1"/>
      <w:numFmt w:val="lowerLetter"/>
      <w:lvlText w:val="%5."/>
      <w:lvlJc w:val="left"/>
      <w:pPr>
        <w:tabs>
          <w:tab w:val="num" w:pos="3600"/>
        </w:tabs>
        <w:ind w:left="3600" w:hanging="360"/>
      </w:pPr>
      <w:rPr>
        <w:rFonts w:cs="Times New Roman"/>
      </w:rPr>
    </w:lvl>
    <w:lvl w:ilvl="5" w:tplc="6498B588">
      <w:start w:val="1"/>
      <w:numFmt w:val="lowerRoman"/>
      <w:lvlText w:val="%6."/>
      <w:lvlJc w:val="right"/>
      <w:pPr>
        <w:tabs>
          <w:tab w:val="num" w:pos="4320"/>
        </w:tabs>
        <w:ind w:left="4320" w:hanging="180"/>
      </w:pPr>
      <w:rPr>
        <w:rFonts w:cs="Times New Roman"/>
      </w:rPr>
    </w:lvl>
    <w:lvl w:ilvl="6" w:tplc="D79407FC">
      <w:start w:val="1"/>
      <w:numFmt w:val="decimal"/>
      <w:lvlText w:val="%7."/>
      <w:lvlJc w:val="left"/>
      <w:pPr>
        <w:tabs>
          <w:tab w:val="num" w:pos="5040"/>
        </w:tabs>
        <w:ind w:left="5040" w:hanging="360"/>
      </w:pPr>
      <w:rPr>
        <w:rFonts w:cs="Times New Roman"/>
      </w:rPr>
    </w:lvl>
    <w:lvl w:ilvl="7" w:tplc="BB74FF0C">
      <w:start w:val="1"/>
      <w:numFmt w:val="lowerLetter"/>
      <w:lvlText w:val="%8."/>
      <w:lvlJc w:val="left"/>
      <w:pPr>
        <w:tabs>
          <w:tab w:val="num" w:pos="5760"/>
        </w:tabs>
        <w:ind w:left="5760" w:hanging="360"/>
      </w:pPr>
      <w:rPr>
        <w:rFonts w:cs="Times New Roman"/>
      </w:rPr>
    </w:lvl>
    <w:lvl w:ilvl="8" w:tplc="F6D26DC6">
      <w:start w:val="1"/>
      <w:numFmt w:val="lowerRoman"/>
      <w:lvlText w:val="%9."/>
      <w:lvlJc w:val="right"/>
      <w:pPr>
        <w:tabs>
          <w:tab w:val="num" w:pos="6480"/>
        </w:tabs>
        <w:ind w:left="6480" w:hanging="180"/>
      </w:pPr>
      <w:rPr>
        <w:rFonts w:cs="Times New Roman"/>
      </w:rPr>
    </w:lvl>
  </w:abstractNum>
  <w:abstractNum w:abstractNumId="3">
    <w:nsid w:val="0AE82945"/>
    <w:multiLevelType w:val="hybridMultilevel"/>
    <w:tmpl w:val="E1484488"/>
    <w:lvl w:ilvl="0" w:tplc="91CE1258">
      <w:start w:val="1"/>
      <w:numFmt w:val="decimal"/>
      <w:lvlText w:val="%1."/>
      <w:lvlJc w:val="left"/>
      <w:pPr>
        <w:tabs>
          <w:tab w:val="num" w:pos="644"/>
        </w:tabs>
        <w:ind w:left="644" w:hanging="360"/>
      </w:pPr>
      <w:rPr>
        <w:rFonts w:cs="Times New Roman"/>
      </w:rPr>
    </w:lvl>
    <w:lvl w:ilvl="1" w:tplc="2D4E5F64">
      <w:start w:val="1"/>
      <w:numFmt w:val="lowerLetter"/>
      <w:lvlText w:val="%2."/>
      <w:lvlJc w:val="left"/>
      <w:pPr>
        <w:tabs>
          <w:tab w:val="num" w:pos="1440"/>
        </w:tabs>
        <w:ind w:left="1440" w:hanging="360"/>
      </w:pPr>
      <w:rPr>
        <w:rFonts w:cs="Times New Roman"/>
      </w:rPr>
    </w:lvl>
    <w:lvl w:ilvl="2" w:tplc="F23CA7EA">
      <w:start w:val="1"/>
      <w:numFmt w:val="lowerRoman"/>
      <w:lvlText w:val="%3."/>
      <w:lvlJc w:val="right"/>
      <w:pPr>
        <w:tabs>
          <w:tab w:val="num" w:pos="2160"/>
        </w:tabs>
        <w:ind w:left="2160" w:hanging="180"/>
      </w:pPr>
      <w:rPr>
        <w:rFonts w:cs="Times New Roman"/>
      </w:rPr>
    </w:lvl>
    <w:lvl w:ilvl="3" w:tplc="45763D52">
      <w:start w:val="1"/>
      <w:numFmt w:val="decimal"/>
      <w:lvlText w:val="%4."/>
      <w:lvlJc w:val="left"/>
      <w:pPr>
        <w:tabs>
          <w:tab w:val="num" w:pos="2880"/>
        </w:tabs>
        <w:ind w:left="2880" w:hanging="360"/>
      </w:pPr>
      <w:rPr>
        <w:rFonts w:cs="Times New Roman"/>
      </w:rPr>
    </w:lvl>
    <w:lvl w:ilvl="4" w:tplc="EB247F10">
      <w:start w:val="1"/>
      <w:numFmt w:val="lowerLetter"/>
      <w:lvlText w:val="%5."/>
      <w:lvlJc w:val="left"/>
      <w:pPr>
        <w:tabs>
          <w:tab w:val="num" w:pos="3600"/>
        </w:tabs>
        <w:ind w:left="3600" w:hanging="360"/>
      </w:pPr>
      <w:rPr>
        <w:rFonts w:cs="Times New Roman"/>
      </w:rPr>
    </w:lvl>
    <w:lvl w:ilvl="5" w:tplc="2CDEA1B6">
      <w:start w:val="1"/>
      <w:numFmt w:val="lowerRoman"/>
      <w:lvlText w:val="%6."/>
      <w:lvlJc w:val="right"/>
      <w:pPr>
        <w:tabs>
          <w:tab w:val="num" w:pos="4320"/>
        </w:tabs>
        <w:ind w:left="4320" w:hanging="180"/>
      </w:pPr>
      <w:rPr>
        <w:rFonts w:cs="Times New Roman"/>
      </w:rPr>
    </w:lvl>
    <w:lvl w:ilvl="6" w:tplc="450ADC84">
      <w:start w:val="1"/>
      <w:numFmt w:val="decimal"/>
      <w:lvlText w:val="%7."/>
      <w:lvlJc w:val="left"/>
      <w:pPr>
        <w:tabs>
          <w:tab w:val="num" w:pos="5040"/>
        </w:tabs>
        <w:ind w:left="5040" w:hanging="360"/>
      </w:pPr>
      <w:rPr>
        <w:rFonts w:cs="Times New Roman"/>
      </w:rPr>
    </w:lvl>
    <w:lvl w:ilvl="7" w:tplc="3D8A5C9E">
      <w:start w:val="1"/>
      <w:numFmt w:val="lowerLetter"/>
      <w:lvlText w:val="%8."/>
      <w:lvlJc w:val="left"/>
      <w:pPr>
        <w:tabs>
          <w:tab w:val="num" w:pos="5760"/>
        </w:tabs>
        <w:ind w:left="5760" w:hanging="360"/>
      </w:pPr>
      <w:rPr>
        <w:rFonts w:cs="Times New Roman"/>
      </w:rPr>
    </w:lvl>
    <w:lvl w:ilvl="8" w:tplc="B6660D22">
      <w:start w:val="1"/>
      <w:numFmt w:val="lowerRoman"/>
      <w:lvlText w:val="%9."/>
      <w:lvlJc w:val="right"/>
      <w:pPr>
        <w:tabs>
          <w:tab w:val="num" w:pos="6480"/>
        </w:tabs>
        <w:ind w:left="6480" w:hanging="180"/>
      </w:pPr>
      <w:rPr>
        <w:rFonts w:cs="Times New Roman"/>
      </w:rPr>
    </w:lvl>
  </w:abstractNum>
  <w:abstractNum w:abstractNumId="4">
    <w:nsid w:val="1C11695A"/>
    <w:multiLevelType w:val="hybridMultilevel"/>
    <w:tmpl w:val="DE68FC5C"/>
    <w:lvl w:ilvl="0" w:tplc="2072FE64">
      <w:start w:val="1"/>
      <w:numFmt w:val="decimal"/>
      <w:lvlText w:val="%1."/>
      <w:lvlJc w:val="left"/>
      <w:pPr>
        <w:tabs>
          <w:tab w:val="num" w:pos="720"/>
        </w:tabs>
        <w:ind w:left="720" w:hanging="360"/>
      </w:pPr>
      <w:rPr>
        <w:rFonts w:cs="Times New Roman"/>
      </w:rPr>
    </w:lvl>
    <w:lvl w:ilvl="1" w:tplc="C65AF594">
      <w:start w:val="1"/>
      <w:numFmt w:val="lowerLetter"/>
      <w:lvlText w:val="%2."/>
      <w:lvlJc w:val="left"/>
      <w:pPr>
        <w:tabs>
          <w:tab w:val="num" w:pos="1440"/>
        </w:tabs>
        <w:ind w:left="1440" w:hanging="360"/>
      </w:pPr>
      <w:rPr>
        <w:rFonts w:cs="Times New Roman"/>
      </w:rPr>
    </w:lvl>
    <w:lvl w:ilvl="2" w:tplc="D83053F2">
      <w:start w:val="1"/>
      <w:numFmt w:val="lowerRoman"/>
      <w:lvlText w:val="%3."/>
      <w:lvlJc w:val="right"/>
      <w:pPr>
        <w:tabs>
          <w:tab w:val="num" w:pos="2160"/>
        </w:tabs>
        <w:ind w:left="2160" w:hanging="180"/>
      </w:pPr>
      <w:rPr>
        <w:rFonts w:cs="Times New Roman"/>
      </w:rPr>
    </w:lvl>
    <w:lvl w:ilvl="3" w:tplc="FD4AB8F2">
      <w:start w:val="1"/>
      <w:numFmt w:val="decimal"/>
      <w:lvlText w:val="%4."/>
      <w:lvlJc w:val="left"/>
      <w:pPr>
        <w:tabs>
          <w:tab w:val="num" w:pos="2880"/>
        </w:tabs>
        <w:ind w:left="2880" w:hanging="360"/>
      </w:pPr>
      <w:rPr>
        <w:rFonts w:cs="Times New Roman"/>
      </w:rPr>
    </w:lvl>
    <w:lvl w:ilvl="4" w:tplc="99D4CAAE">
      <w:start w:val="1"/>
      <w:numFmt w:val="lowerLetter"/>
      <w:lvlText w:val="%5."/>
      <w:lvlJc w:val="left"/>
      <w:pPr>
        <w:tabs>
          <w:tab w:val="num" w:pos="3600"/>
        </w:tabs>
        <w:ind w:left="3600" w:hanging="360"/>
      </w:pPr>
      <w:rPr>
        <w:rFonts w:cs="Times New Roman"/>
      </w:rPr>
    </w:lvl>
    <w:lvl w:ilvl="5" w:tplc="1A48801E">
      <w:start w:val="1"/>
      <w:numFmt w:val="lowerRoman"/>
      <w:lvlText w:val="%6."/>
      <w:lvlJc w:val="right"/>
      <w:pPr>
        <w:tabs>
          <w:tab w:val="num" w:pos="4320"/>
        </w:tabs>
        <w:ind w:left="4320" w:hanging="180"/>
      </w:pPr>
      <w:rPr>
        <w:rFonts w:cs="Times New Roman"/>
      </w:rPr>
    </w:lvl>
    <w:lvl w:ilvl="6" w:tplc="5C661FC6">
      <w:start w:val="1"/>
      <w:numFmt w:val="decimal"/>
      <w:lvlText w:val="%7."/>
      <w:lvlJc w:val="left"/>
      <w:pPr>
        <w:tabs>
          <w:tab w:val="num" w:pos="5040"/>
        </w:tabs>
        <w:ind w:left="5040" w:hanging="360"/>
      </w:pPr>
      <w:rPr>
        <w:rFonts w:cs="Times New Roman"/>
      </w:rPr>
    </w:lvl>
    <w:lvl w:ilvl="7" w:tplc="370C10F4">
      <w:start w:val="1"/>
      <w:numFmt w:val="lowerLetter"/>
      <w:lvlText w:val="%8."/>
      <w:lvlJc w:val="left"/>
      <w:pPr>
        <w:tabs>
          <w:tab w:val="num" w:pos="5760"/>
        </w:tabs>
        <w:ind w:left="5760" w:hanging="360"/>
      </w:pPr>
      <w:rPr>
        <w:rFonts w:cs="Times New Roman"/>
      </w:rPr>
    </w:lvl>
    <w:lvl w:ilvl="8" w:tplc="D2825DE8">
      <w:start w:val="1"/>
      <w:numFmt w:val="lowerRoman"/>
      <w:lvlText w:val="%9."/>
      <w:lvlJc w:val="right"/>
      <w:pPr>
        <w:tabs>
          <w:tab w:val="num" w:pos="6480"/>
        </w:tabs>
        <w:ind w:left="6480" w:hanging="180"/>
      </w:pPr>
      <w:rPr>
        <w:rFonts w:cs="Times New Roman"/>
      </w:rPr>
    </w:lvl>
  </w:abstractNum>
  <w:abstractNum w:abstractNumId="5">
    <w:nsid w:val="1C8F5313"/>
    <w:multiLevelType w:val="hybridMultilevel"/>
    <w:tmpl w:val="B19A01DC"/>
    <w:lvl w:ilvl="0" w:tplc="969EC4C4">
      <w:start w:val="1"/>
      <w:numFmt w:val="decimal"/>
      <w:lvlText w:val="%1."/>
      <w:lvlJc w:val="left"/>
      <w:pPr>
        <w:tabs>
          <w:tab w:val="num" w:pos="720"/>
        </w:tabs>
        <w:ind w:left="720" w:hanging="360"/>
      </w:pPr>
      <w:rPr>
        <w:rFonts w:cs="Times New Roman"/>
      </w:rPr>
    </w:lvl>
    <w:lvl w:ilvl="1" w:tplc="3300D2D8">
      <w:start w:val="1"/>
      <w:numFmt w:val="lowerLetter"/>
      <w:lvlText w:val="%2."/>
      <w:lvlJc w:val="left"/>
      <w:pPr>
        <w:tabs>
          <w:tab w:val="num" w:pos="1440"/>
        </w:tabs>
        <w:ind w:left="1440" w:hanging="360"/>
      </w:pPr>
      <w:rPr>
        <w:rFonts w:cs="Times New Roman"/>
      </w:rPr>
    </w:lvl>
    <w:lvl w:ilvl="2" w:tplc="357E991E">
      <w:start w:val="1"/>
      <w:numFmt w:val="lowerRoman"/>
      <w:lvlText w:val="%3."/>
      <w:lvlJc w:val="right"/>
      <w:pPr>
        <w:tabs>
          <w:tab w:val="num" w:pos="2160"/>
        </w:tabs>
        <w:ind w:left="2160" w:hanging="180"/>
      </w:pPr>
      <w:rPr>
        <w:rFonts w:cs="Times New Roman"/>
      </w:rPr>
    </w:lvl>
    <w:lvl w:ilvl="3" w:tplc="BC96738C">
      <w:start w:val="1"/>
      <w:numFmt w:val="decimal"/>
      <w:lvlText w:val="%4."/>
      <w:lvlJc w:val="left"/>
      <w:pPr>
        <w:tabs>
          <w:tab w:val="num" w:pos="2880"/>
        </w:tabs>
        <w:ind w:left="2880" w:hanging="360"/>
      </w:pPr>
      <w:rPr>
        <w:rFonts w:cs="Times New Roman"/>
      </w:rPr>
    </w:lvl>
    <w:lvl w:ilvl="4" w:tplc="58E6D008">
      <w:start w:val="1"/>
      <w:numFmt w:val="lowerLetter"/>
      <w:lvlText w:val="%5."/>
      <w:lvlJc w:val="left"/>
      <w:pPr>
        <w:tabs>
          <w:tab w:val="num" w:pos="3600"/>
        </w:tabs>
        <w:ind w:left="3600" w:hanging="360"/>
      </w:pPr>
      <w:rPr>
        <w:rFonts w:cs="Times New Roman"/>
      </w:rPr>
    </w:lvl>
    <w:lvl w:ilvl="5" w:tplc="8000E828">
      <w:start w:val="1"/>
      <w:numFmt w:val="lowerRoman"/>
      <w:lvlText w:val="%6."/>
      <w:lvlJc w:val="right"/>
      <w:pPr>
        <w:tabs>
          <w:tab w:val="num" w:pos="4320"/>
        </w:tabs>
        <w:ind w:left="4320" w:hanging="180"/>
      </w:pPr>
      <w:rPr>
        <w:rFonts w:cs="Times New Roman"/>
      </w:rPr>
    </w:lvl>
    <w:lvl w:ilvl="6" w:tplc="CA6630AA">
      <w:start w:val="1"/>
      <w:numFmt w:val="decimal"/>
      <w:lvlText w:val="%7."/>
      <w:lvlJc w:val="left"/>
      <w:pPr>
        <w:tabs>
          <w:tab w:val="num" w:pos="5040"/>
        </w:tabs>
        <w:ind w:left="5040" w:hanging="360"/>
      </w:pPr>
      <w:rPr>
        <w:rFonts w:cs="Times New Roman"/>
      </w:rPr>
    </w:lvl>
    <w:lvl w:ilvl="7" w:tplc="6DE42C08">
      <w:start w:val="1"/>
      <w:numFmt w:val="lowerLetter"/>
      <w:lvlText w:val="%8."/>
      <w:lvlJc w:val="left"/>
      <w:pPr>
        <w:tabs>
          <w:tab w:val="num" w:pos="5760"/>
        </w:tabs>
        <w:ind w:left="5760" w:hanging="360"/>
      </w:pPr>
      <w:rPr>
        <w:rFonts w:cs="Times New Roman"/>
      </w:rPr>
    </w:lvl>
    <w:lvl w:ilvl="8" w:tplc="BAE435E4">
      <w:start w:val="1"/>
      <w:numFmt w:val="lowerRoman"/>
      <w:lvlText w:val="%9."/>
      <w:lvlJc w:val="right"/>
      <w:pPr>
        <w:tabs>
          <w:tab w:val="num" w:pos="6480"/>
        </w:tabs>
        <w:ind w:left="6480" w:hanging="180"/>
      </w:pPr>
      <w:rPr>
        <w:rFonts w:cs="Times New Roman"/>
      </w:rPr>
    </w:lvl>
  </w:abstractNum>
  <w:abstractNum w:abstractNumId="6">
    <w:nsid w:val="24B97E36"/>
    <w:multiLevelType w:val="hybridMultilevel"/>
    <w:tmpl w:val="47502B0C"/>
    <w:lvl w:ilvl="0" w:tplc="D358651A">
      <w:start w:val="1"/>
      <w:numFmt w:val="decimal"/>
      <w:lvlText w:val="%1."/>
      <w:lvlJc w:val="left"/>
      <w:pPr>
        <w:tabs>
          <w:tab w:val="num" w:pos="360"/>
        </w:tabs>
        <w:ind w:left="360" w:hanging="360"/>
      </w:pPr>
      <w:rPr>
        <w:rFonts w:cs="Times New Roman"/>
      </w:rPr>
    </w:lvl>
    <w:lvl w:ilvl="1" w:tplc="2E8AF1EE">
      <w:start w:val="1"/>
      <w:numFmt w:val="lowerLetter"/>
      <w:lvlText w:val="%2."/>
      <w:lvlJc w:val="left"/>
      <w:pPr>
        <w:tabs>
          <w:tab w:val="num" w:pos="1440"/>
        </w:tabs>
        <w:ind w:left="1440" w:hanging="360"/>
      </w:pPr>
      <w:rPr>
        <w:rFonts w:cs="Times New Roman"/>
      </w:rPr>
    </w:lvl>
    <w:lvl w:ilvl="2" w:tplc="D592C2FC">
      <w:start w:val="1"/>
      <w:numFmt w:val="lowerRoman"/>
      <w:lvlText w:val="%3."/>
      <w:lvlJc w:val="right"/>
      <w:pPr>
        <w:tabs>
          <w:tab w:val="num" w:pos="2160"/>
        </w:tabs>
        <w:ind w:left="2160" w:hanging="180"/>
      </w:pPr>
      <w:rPr>
        <w:rFonts w:cs="Times New Roman"/>
      </w:rPr>
    </w:lvl>
    <w:lvl w:ilvl="3" w:tplc="DD70CA10">
      <w:start w:val="1"/>
      <w:numFmt w:val="decimal"/>
      <w:lvlText w:val="%4."/>
      <w:lvlJc w:val="left"/>
      <w:pPr>
        <w:tabs>
          <w:tab w:val="num" w:pos="2880"/>
        </w:tabs>
        <w:ind w:left="2880" w:hanging="360"/>
      </w:pPr>
      <w:rPr>
        <w:rFonts w:cs="Times New Roman"/>
      </w:rPr>
    </w:lvl>
    <w:lvl w:ilvl="4" w:tplc="491299D0">
      <w:start w:val="1"/>
      <w:numFmt w:val="lowerLetter"/>
      <w:lvlText w:val="%5."/>
      <w:lvlJc w:val="left"/>
      <w:pPr>
        <w:tabs>
          <w:tab w:val="num" w:pos="3600"/>
        </w:tabs>
        <w:ind w:left="3600" w:hanging="360"/>
      </w:pPr>
      <w:rPr>
        <w:rFonts w:cs="Times New Roman"/>
      </w:rPr>
    </w:lvl>
    <w:lvl w:ilvl="5" w:tplc="46C45C2A">
      <w:start w:val="1"/>
      <w:numFmt w:val="lowerRoman"/>
      <w:lvlText w:val="%6."/>
      <w:lvlJc w:val="right"/>
      <w:pPr>
        <w:tabs>
          <w:tab w:val="num" w:pos="4320"/>
        </w:tabs>
        <w:ind w:left="4320" w:hanging="180"/>
      </w:pPr>
      <w:rPr>
        <w:rFonts w:cs="Times New Roman"/>
      </w:rPr>
    </w:lvl>
    <w:lvl w:ilvl="6" w:tplc="4C04AFA8">
      <w:start w:val="1"/>
      <w:numFmt w:val="decimal"/>
      <w:lvlText w:val="%7."/>
      <w:lvlJc w:val="left"/>
      <w:pPr>
        <w:tabs>
          <w:tab w:val="num" w:pos="5040"/>
        </w:tabs>
        <w:ind w:left="5040" w:hanging="360"/>
      </w:pPr>
      <w:rPr>
        <w:rFonts w:cs="Times New Roman"/>
      </w:rPr>
    </w:lvl>
    <w:lvl w:ilvl="7" w:tplc="3CD41F0E">
      <w:start w:val="1"/>
      <w:numFmt w:val="lowerLetter"/>
      <w:lvlText w:val="%8."/>
      <w:lvlJc w:val="left"/>
      <w:pPr>
        <w:tabs>
          <w:tab w:val="num" w:pos="5760"/>
        </w:tabs>
        <w:ind w:left="5760" w:hanging="360"/>
      </w:pPr>
      <w:rPr>
        <w:rFonts w:cs="Times New Roman"/>
      </w:rPr>
    </w:lvl>
    <w:lvl w:ilvl="8" w:tplc="D39E0DE2">
      <w:start w:val="1"/>
      <w:numFmt w:val="lowerRoman"/>
      <w:lvlText w:val="%9."/>
      <w:lvlJc w:val="right"/>
      <w:pPr>
        <w:tabs>
          <w:tab w:val="num" w:pos="6480"/>
        </w:tabs>
        <w:ind w:left="6480" w:hanging="180"/>
      </w:pPr>
      <w:rPr>
        <w:rFonts w:cs="Times New Roman"/>
      </w:rPr>
    </w:lvl>
  </w:abstractNum>
  <w:abstractNum w:abstractNumId="7">
    <w:nsid w:val="28091AD8"/>
    <w:multiLevelType w:val="hybridMultilevel"/>
    <w:tmpl w:val="28DCD078"/>
    <w:lvl w:ilvl="0" w:tplc="4B50D3D0">
      <w:start w:val="1"/>
      <w:numFmt w:val="decimal"/>
      <w:lvlText w:val="%1."/>
      <w:lvlJc w:val="left"/>
      <w:pPr>
        <w:tabs>
          <w:tab w:val="num" w:pos="360"/>
        </w:tabs>
        <w:ind w:left="360" w:hanging="360"/>
      </w:pPr>
      <w:rPr>
        <w:rFonts w:cs="Times New Roman"/>
      </w:rPr>
    </w:lvl>
    <w:lvl w:ilvl="1" w:tplc="4C74772A">
      <w:start w:val="1"/>
      <w:numFmt w:val="lowerLetter"/>
      <w:lvlText w:val="%2."/>
      <w:lvlJc w:val="left"/>
      <w:pPr>
        <w:tabs>
          <w:tab w:val="num" w:pos="1440"/>
        </w:tabs>
        <w:ind w:left="1440" w:hanging="360"/>
      </w:pPr>
      <w:rPr>
        <w:rFonts w:cs="Times New Roman"/>
      </w:rPr>
    </w:lvl>
    <w:lvl w:ilvl="2" w:tplc="1DDE1A44">
      <w:start w:val="1"/>
      <w:numFmt w:val="lowerRoman"/>
      <w:lvlText w:val="%3."/>
      <w:lvlJc w:val="right"/>
      <w:pPr>
        <w:tabs>
          <w:tab w:val="num" w:pos="2160"/>
        </w:tabs>
        <w:ind w:left="2160" w:hanging="180"/>
      </w:pPr>
      <w:rPr>
        <w:rFonts w:cs="Times New Roman"/>
      </w:rPr>
    </w:lvl>
    <w:lvl w:ilvl="3" w:tplc="F268135A">
      <w:start w:val="1"/>
      <w:numFmt w:val="decimal"/>
      <w:lvlText w:val="%4."/>
      <w:lvlJc w:val="left"/>
      <w:pPr>
        <w:tabs>
          <w:tab w:val="num" w:pos="2880"/>
        </w:tabs>
        <w:ind w:left="2880" w:hanging="360"/>
      </w:pPr>
      <w:rPr>
        <w:rFonts w:cs="Times New Roman"/>
      </w:rPr>
    </w:lvl>
    <w:lvl w:ilvl="4" w:tplc="C3E0F384">
      <w:start w:val="1"/>
      <w:numFmt w:val="lowerLetter"/>
      <w:lvlText w:val="%5."/>
      <w:lvlJc w:val="left"/>
      <w:pPr>
        <w:tabs>
          <w:tab w:val="num" w:pos="3600"/>
        </w:tabs>
        <w:ind w:left="3600" w:hanging="360"/>
      </w:pPr>
      <w:rPr>
        <w:rFonts w:cs="Times New Roman"/>
      </w:rPr>
    </w:lvl>
    <w:lvl w:ilvl="5" w:tplc="A41A1A3C">
      <w:start w:val="1"/>
      <w:numFmt w:val="lowerRoman"/>
      <w:lvlText w:val="%6."/>
      <w:lvlJc w:val="right"/>
      <w:pPr>
        <w:tabs>
          <w:tab w:val="num" w:pos="4320"/>
        </w:tabs>
        <w:ind w:left="4320" w:hanging="180"/>
      </w:pPr>
      <w:rPr>
        <w:rFonts w:cs="Times New Roman"/>
      </w:rPr>
    </w:lvl>
    <w:lvl w:ilvl="6" w:tplc="B964B2C8">
      <w:start w:val="1"/>
      <w:numFmt w:val="decimal"/>
      <w:lvlText w:val="%7."/>
      <w:lvlJc w:val="left"/>
      <w:pPr>
        <w:tabs>
          <w:tab w:val="num" w:pos="5040"/>
        </w:tabs>
        <w:ind w:left="5040" w:hanging="360"/>
      </w:pPr>
      <w:rPr>
        <w:rFonts w:cs="Times New Roman"/>
      </w:rPr>
    </w:lvl>
    <w:lvl w:ilvl="7" w:tplc="339EBE6E">
      <w:start w:val="1"/>
      <w:numFmt w:val="lowerLetter"/>
      <w:lvlText w:val="%8."/>
      <w:lvlJc w:val="left"/>
      <w:pPr>
        <w:tabs>
          <w:tab w:val="num" w:pos="5760"/>
        </w:tabs>
        <w:ind w:left="5760" w:hanging="360"/>
      </w:pPr>
      <w:rPr>
        <w:rFonts w:cs="Times New Roman"/>
      </w:rPr>
    </w:lvl>
    <w:lvl w:ilvl="8" w:tplc="F3744B56">
      <w:start w:val="1"/>
      <w:numFmt w:val="lowerRoman"/>
      <w:lvlText w:val="%9."/>
      <w:lvlJc w:val="right"/>
      <w:pPr>
        <w:tabs>
          <w:tab w:val="num" w:pos="6480"/>
        </w:tabs>
        <w:ind w:left="6480" w:hanging="180"/>
      </w:pPr>
      <w:rPr>
        <w:rFonts w:cs="Times New Roman"/>
      </w:rPr>
    </w:lvl>
  </w:abstractNum>
  <w:abstractNum w:abstractNumId="8">
    <w:nsid w:val="3E4C1C42"/>
    <w:multiLevelType w:val="hybridMultilevel"/>
    <w:tmpl w:val="A08453C2"/>
    <w:lvl w:ilvl="0" w:tplc="C18829AE">
      <w:start w:val="1"/>
      <w:numFmt w:val="decimal"/>
      <w:lvlText w:val="%1."/>
      <w:lvlJc w:val="left"/>
      <w:pPr>
        <w:tabs>
          <w:tab w:val="num" w:pos="720"/>
        </w:tabs>
        <w:ind w:left="720" w:hanging="360"/>
      </w:pPr>
      <w:rPr>
        <w:rFonts w:cs="Times New Roman"/>
      </w:rPr>
    </w:lvl>
    <w:lvl w:ilvl="1" w:tplc="8762477E">
      <w:start w:val="1"/>
      <w:numFmt w:val="lowerLetter"/>
      <w:lvlText w:val="%2."/>
      <w:lvlJc w:val="left"/>
      <w:pPr>
        <w:tabs>
          <w:tab w:val="num" w:pos="1440"/>
        </w:tabs>
        <w:ind w:left="1440" w:hanging="360"/>
      </w:pPr>
      <w:rPr>
        <w:rFonts w:cs="Times New Roman"/>
      </w:rPr>
    </w:lvl>
    <w:lvl w:ilvl="2" w:tplc="3FEA853C">
      <w:start w:val="1"/>
      <w:numFmt w:val="lowerRoman"/>
      <w:lvlText w:val="%3."/>
      <w:lvlJc w:val="right"/>
      <w:pPr>
        <w:tabs>
          <w:tab w:val="num" w:pos="2160"/>
        </w:tabs>
        <w:ind w:left="2160" w:hanging="180"/>
      </w:pPr>
      <w:rPr>
        <w:rFonts w:cs="Times New Roman"/>
      </w:rPr>
    </w:lvl>
    <w:lvl w:ilvl="3" w:tplc="D6308756">
      <w:start w:val="1"/>
      <w:numFmt w:val="decimal"/>
      <w:lvlText w:val="%4."/>
      <w:lvlJc w:val="left"/>
      <w:pPr>
        <w:tabs>
          <w:tab w:val="num" w:pos="2880"/>
        </w:tabs>
        <w:ind w:left="2880" w:hanging="360"/>
      </w:pPr>
      <w:rPr>
        <w:rFonts w:cs="Times New Roman"/>
      </w:rPr>
    </w:lvl>
    <w:lvl w:ilvl="4" w:tplc="4F0AAD42">
      <w:start w:val="1"/>
      <w:numFmt w:val="lowerLetter"/>
      <w:lvlText w:val="%5."/>
      <w:lvlJc w:val="left"/>
      <w:pPr>
        <w:tabs>
          <w:tab w:val="num" w:pos="3600"/>
        </w:tabs>
        <w:ind w:left="3600" w:hanging="360"/>
      </w:pPr>
      <w:rPr>
        <w:rFonts w:cs="Times New Roman"/>
      </w:rPr>
    </w:lvl>
    <w:lvl w:ilvl="5" w:tplc="5380E10C">
      <w:start w:val="1"/>
      <w:numFmt w:val="lowerRoman"/>
      <w:lvlText w:val="%6."/>
      <w:lvlJc w:val="right"/>
      <w:pPr>
        <w:tabs>
          <w:tab w:val="num" w:pos="4320"/>
        </w:tabs>
        <w:ind w:left="4320" w:hanging="180"/>
      </w:pPr>
      <w:rPr>
        <w:rFonts w:cs="Times New Roman"/>
      </w:rPr>
    </w:lvl>
    <w:lvl w:ilvl="6" w:tplc="08D67314">
      <w:start w:val="1"/>
      <w:numFmt w:val="decimal"/>
      <w:lvlText w:val="%7."/>
      <w:lvlJc w:val="left"/>
      <w:pPr>
        <w:tabs>
          <w:tab w:val="num" w:pos="5040"/>
        </w:tabs>
        <w:ind w:left="5040" w:hanging="360"/>
      </w:pPr>
      <w:rPr>
        <w:rFonts w:cs="Times New Roman"/>
      </w:rPr>
    </w:lvl>
    <w:lvl w:ilvl="7" w:tplc="39F033C4">
      <w:start w:val="1"/>
      <w:numFmt w:val="lowerLetter"/>
      <w:lvlText w:val="%8."/>
      <w:lvlJc w:val="left"/>
      <w:pPr>
        <w:tabs>
          <w:tab w:val="num" w:pos="5760"/>
        </w:tabs>
        <w:ind w:left="5760" w:hanging="360"/>
      </w:pPr>
      <w:rPr>
        <w:rFonts w:cs="Times New Roman"/>
      </w:rPr>
    </w:lvl>
    <w:lvl w:ilvl="8" w:tplc="494087CA">
      <w:start w:val="1"/>
      <w:numFmt w:val="lowerRoman"/>
      <w:lvlText w:val="%9."/>
      <w:lvlJc w:val="right"/>
      <w:pPr>
        <w:tabs>
          <w:tab w:val="num" w:pos="6480"/>
        </w:tabs>
        <w:ind w:left="6480" w:hanging="180"/>
      </w:pPr>
      <w:rPr>
        <w:rFonts w:cs="Times New Roman"/>
      </w:rPr>
    </w:lvl>
  </w:abstractNum>
  <w:abstractNum w:abstractNumId="9">
    <w:nsid w:val="49614048"/>
    <w:multiLevelType w:val="hybridMultilevel"/>
    <w:tmpl w:val="848C7916"/>
    <w:lvl w:ilvl="0" w:tplc="D43CBE24">
      <w:start w:val="1"/>
      <w:numFmt w:val="decimal"/>
      <w:lvlText w:val="%1."/>
      <w:lvlJc w:val="left"/>
      <w:pPr>
        <w:tabs>
          <w:tab w:val="num" w:pos="720"/>
        </w:tabs>
        <w:ind w:left="720" w:hanging="360"/>
      </w:pPr>
      <w:rPr>
        <w:rFonts w:cs="Times New Roman"/>
      </w:rPr>
    </w:lvl>
    <w:lvl w:ilvl="1" w:tplc="1FE615D8">
      <w:start w:val="1"/>
      <w:numFmt w:val="lowerLetter"/>
      <w:lvlText w:val="%2."/>
      <w:lvlJc w:val="left"/>
      <w:pPr>
        <w:tabs>
          <w:tab w:val="num" w:pos="1440"/>
        </w:tabs>
        <w:ind w:left="1440" w:hanging="360"/>
      </w:pPr>
      <w:rPr>
        <w:rFonts w:cs="Times New Roman"/>
      </w:rPr>
    </w:lvl>
    <w:lvl w:ilvl="2" w:tplc="494E9FB0">
      <w:start w:val="1"/>
      <w:numFmt w:val="lowerRoman"/>
      <w:lvlText w:val="%3."/>
      <w:lvlJc w:val="right"/>
      <w:pPr>
        <w:tabs>
          <w:tab w:val="num" w:pos="2160"/>
        </w:tabs>
        <w:ind w:left="2160" w:hanging="180"/>
      </w:pPr>
      <w:rPr>
        <w:rFonts w:cs="Times New Roman"/>
      </w:rPr>
    </w:lvl>
    <w:lvl w:ilvl="3" w:tplc="C8227592">
      <w:start w:val="1"/>
      <w:numFmt w:val="decimal"/>
      <w:lvlText w:val="%4."/>
      <w:lvlJc w:val="left"/>
      <w:pPr>
        <w:tabs>
          <w:tab w:val="num" w:pos="2880"/>
        </w:tabs>
        <w:ind w:left="2880" w:hanging="360"/>
      </w:pPr>
      <w:rPr>
        <w:rFonts w:cs="Times New Roman"/>
      </w:rPr>
    </w:lvl>
    <w:lvl w:ilvl="4" w:tplc="CFBE50C4">
      <w:start w:val="1"/>
      <w:numFmt w:val="lowerLetter"/>
      <w:lvlText w:val="%5."/>
      <w:lvlJc w:val="left"/>
      <w:pPr>
        <w:tabs>
          <w:tab w:val="num" w:pos="3600"/>
        </w:tabs>
        <w:ind w:left="3600" w:hanging="360"/>
      </w:pPr>
      <w:rPr>
        <w:rFonts w:cs="Times New Roman"/>
      </w:rPr>
    </w:lvl>
    <w:lvl w:ilvl="5" w:tplc="D29424AC">
      <w:start w:val="1"/>
      <w:numFmt w:val="lowerRoman"/>
      <w:lvlText w:val="%6."/>
      <w:lvlJc w:val="right"/>
      <w:pPr>
        <w:tabs>
          <w:tab w:val="num" w:pos="4320"/>
        </w:tabs>
        <w:ind w:left="4320" w:hanging="180"/>
      </w:pPr>
      <w:rPr>
        <w:rFonts w:cs="Times New Roman"/>
      </w:rPr>
    </w:lvl>
    <w:lvl w:ilvl="6" w:tplc="57585268">
      <w:start w:val="1"/>
      <w:numFmt w:val="decimal"/>
      <w:lvlText w:val="%7."/>
      <w:lvlJc w:val="left"/>
      <w:pPr>
        <w:tabs>
          <w:tab w:val="num" w:pos="5040"/>
        </w:tabs>
        <w:ind w:left="5040" w:hanging="360"/>
      </w:pPr>
      <w:rPr>
        <w:rFonts w:cs="Times New Roman"/>
      </w:rPr>
    </w:lvl>
    <w:lvl w:ilvl="7" w:tplc="FB08E4BC">
      <w:start w:val="1"/>
      <w:numFmt w:val="lowerLetter"/>
      <w:lvlText w:val="%8."/>
      <w:lvlJc w:val="left"/>
      <w:pPr>
        <w:tabs>
          <w:tab w:val="num" w:pos="5760"/>
        </w:tabs>
        <w:ind w:left="5760" w:hanging="360"/>
      </w:pPr>
      <w:rPr>
        <w:rFonts w:cs="Times New Roman"/>
      </w:rPr>
    </w:lvl>
    <w:lvl w:ilvl="8" w:tplc="86FCD1DC">
      <w:start w:val="1"/>
      <w:numFmt w:val="lowerRoman"/>
      <w:lvlText w:val="%9."/>
      <w:lvlJc w:val="right"/>
      <w:pPr>
        <w:tabs>
          <w:tab w:val="num" w:pos="6480"/>
        </w:tabs>
        <w:ind w:left="6480" w:hanging="180"/>
      </w:pPr>
      <w:rPr>
        <w:rFonts w:cs="Times New Roman"/>
      </w:rPr>
    </w:lvl>
  </w:abstractNum>
  <w:abstractNum w:abstractNumId="10">
    <w:nsid w:val="56B9402F"/>
    <w:multiLevelType w:val="hybridMultilevel"/>
    <w:tmpl w:val="3B64EB20"/>
    <w:lvl w:ilvl="0" w:tplc="CFA0AA84">
      <w:start w:val="1"/>
      <w:numFmt w:val="decimal"/>
      <w:lvlText w:val="%1."/>
      <w:lvlJc w:val="left"/>
      <w:pPr>
        <w:tabs>
          <w:tab w:val="num" w:pos="360"/>
        </w:tabs>
        <w:ind w:left="360" w:hanging="360"/>
      </w:pPr>
      <w:rPr>
        <w:rFonts w:cs="Times New Roman"/>
      </w:rPr>
    </w:lvl>
    <w:lvl w:ilvl="1" w:tplc="FA0AEF62">
      <w:start w:val="1"/>
      <w:numFmt w:val="lowerLetter"/>
      <w:lvlText w:val="%2."/>
      <w:lvlJc w:val="left"/>
      <w:pPr>
        <w:tabs>
          <w:tab w:val="num" w:pos="1440"/>
        </w:tabs>
        <w:ind w:left="1440" w:hanging="360"/>
      </w:pPr>
      <w:rPr>
        <w:rFonts w:cs="Times New Roman"/>
      </w:rPr>
    </w:lvl>
    <w:lvl w:ilvl="2" w:tplc="1DE2EE4C">
      <w:start w:val="1"/>
      <w:numFmt w:val="lowerRoman"/>
      <w:lvlText w:val="%3."/>
      <w:lvlJc w:val="right"/>
      <w:pPr>
        <w:tabs>
          <w:tab w:val="num" w:pos="2160"/>
        </w:tabs>
        <w:ind w:left="2160" w:hanging="180"/>
      </w:pPr>
      <w:rPr>
        <w:rFonts w:cs="Times New Roman"/>
      </w:rPr>
    </w:lvl>
    <w:lvl w:ilvl="3" w:tplc="7CEA9262">
      <w:start w:val="1"/>
      <w:numFmt w:val="decimal"/>
      <w:lvlText w:val="%4."/>
      <w:lvlJc w:val="left"/>
      <w:pPr>
        <w:tabs>
          <w:tab w:val="num" w:pos="2880"/>
        </w:tabs>
        <w:ind w:left="2880" w:hanging="360"/>
      </w:pPr>
      <w:rPr>
        <w:rFonts w:cs="Times New Roman"/>
      </w:rPr>
    </w:lvl>
    <w:lvl w:ilvl="4" w:tplc="5776A1EC">
      <w:start w:val="1"/>
      <w:numFmt w:val="lowerLetter"/>
      <w:lvlText w:val="%5."/>
      <w:lvlJc w:val="left"/>
      <w:pPr>
        <w:tabs>
          <w:tab w:val="num" w:pos="3600"/>
        </w:tabs>
        <w:ind w:left="3600" w:hanging="360"/>
      </w:pPr>
      <w:rPr>
        <w:rFonts w:cs="Times New Roman"/>
      </w:rPr>
    </w:lvl>
    <w:lvl w:ilvl="5" w:tplc="863ABF16">
      <w:start w:val="1"/>
      <w:numFmt w:val="lowerRoman"/>
      <w:lvlText w:val="%6."/>
      <w:lvlJc w:val="right"/>
      <w:pPr>
        <w:tabs>
          <w:tab w:val="num" w:pos="4320"/>
        </w:tabs>
        <w:ind w:left="4320" w:hanging="180"/>
      </w:pPr>
      <w:rPr>
        <w:rFonts w:cs="Times New Roman"/>
      </w:rPr>
    </w:lvl>
    <w:lvl w:ilvl="6" w:tplc="442A82C8">
      <w:start w:val="1"/>
      <w:numFmt w:val="decimal"/>
      <w:lvlText w:val="%7."/>
      <w:lvlJc w:val="left"/>
      <w:pPr>
        <w:tabs>
          <w:tab w:val="num" w:pos="5040"/>
        </w:tabs>
        <w:ind w:left="5040" w:hanging="360"/>
      </w:pPr>
      <w:rPr>
        <w:rFonts w:cs="Times New Roman"/>
      </w:rPr>
    </w:lvl>
    <w:lvl w:ilvl="7" w:tplc="D1064E9C">
      <w:start w:val="1"/>
      <w:numFmt w:val="lowerLetter"/>
      <w:lvlText w:val="%8."/>
      <w:lvlJc w:val="left"/>
      <w:pPr>
        <w:tabs>
          <w:tab w:val="num" w:pos="5760"/>
        </w:tabs>
        <w:ind w:left="5760" w:hanging="360"/>
      </w:pPr>
      <w:rPr>
        <w:rFonts w:cs="Times New Roman"/>
      </w:rPr>
    </w:lvl>
    <w:lvl w:ilvl="8" w:tplc="29BECE56">
      <w:start w:val="1"/>
      <w:numFmt w:val="lowerRoman"/>
      <w:lvlText w:val="%9."/>
      <w:lvlJc w:val="right"/>
      <w:pPr>
        <w:tabs>
          <w:tab w:val="num" w:pos="6480"/>
        </w:tabs>
        <w:ind w:left="6480" w:hanging="180"/>
      </w:pPr>
      <w:rPr>
        <w:rFonts w:cs="Times New Roman"/>
      </w:rPr>
    </w:lvl>
  </w:abstractNum>
  <w:abstractNum w:abstractNumId="11">
    <w:nsid w:val="575C1C9B"/>
    <w:multiLevelType w:val="hybridMultilevel"/>
    <w:tmpl w:val="504E4E3A"/>
    <w:lvl w:ilvl="0" w:tplc="95A8D982">
      <w:start w:val="1"/>
      <w:numFmt w:val="decimal"/>
      <w:lvlText w:val="%1."/>
      <w:lvlJc w:val="left"/>
      <w:pPr>
        <w:tabs>
          <w:tab w:val="num" w:pos="360"/>
        </w:tabs>
        <w:ind w:left="360" w:hanging="360"/>
      </w:pPr>
      <w:rPr>
        <w:rFonts w:cs="Times New Roman"/>
      </w:rPr>
    </w:lvl>
    <w:lvl w:ilvl="1" w:tplc="E1F28D52">
      <w:start w:val="1"/>
      <w:numFmt w:val="lowerLetter"/>
      <w:lvlText w:val="%2."/>
      <w:lvlJc w:val="left"/>
      <w:pPr>
        <w:tabs>
          <w:tab w:val="num" w:pos="1440"/>
        </w:tabs>
        <w:ind w:left="1440" w:hanging="360"/>
      </w:pPr>
      <w:rPr>
        <w:rFonts w:cs="Times New Roman"/>
      </w:rPr>
    </w:lvl>
    <w:lvl w:ilvl="2" w:tplc="F634B840">
      <w:start w:val="1"/>
      <w:numFmt w:val="lowerRoman"/>
      <w:lvlText w:val="%3."/>
      <w:lvlJc w:val="right"/>
      <w:pPr>
        <w:tabs>
          <w:tab w:val="num" w:pos="2160"/>
        </w:tabs>
        <w:ind w:left="2160" w:hanging="180"/>
      </w:pPr>
      <w:rPr>
        <w:rFonts w:cs="Times New Roman"/>
      </w:rPr>
    </w:lvl>
    <w:lvl w:ilvl="3" w:tplc="17F0BB3E">
      <w:start w:val="1"/>
      <w:numFmt w:val="decimal"/>
      <w:lvlText w:val="%4."/>
      <w:lvlJc w:val="left"/>
      <w:pPr>
        <w:tabs>
          <w:tab w:val="num" w:pos="2880"/>
        </w:tabs>
        <w:ind w:left="2880" w:hanging="360"/>
      </w:pPr>
      <w:rPr>
        <w:rFonts w:cs="Times New Roman"/>
      </w:rPr>
    </w:lvl>
    <w:lvl w:ilvl="4" w:tplc="D2D6E382">
      <w:start w:val="1"/>
      <w:numFmt w:val="lowerLetter"/>
      <w:lvlText w:val="%5."/>
      <w:lvlJc w:val="left"/>
      <w:pPr>
        <w:tabs>
          <w:tab w:val="num" w:pos="3600"/>
        </w:tabs>
        <w:ind w:left="3600" w:hanging="360"/>
      </w:pPr>
      <w:rPr>
        <w:rFonts w:cs="Times New Roman"/>
      </w:rPr>
    </w:lvl>
    <w:lvl w:ilvl="5" w:tplc="7D92DF5A">
      <w:start w:val="1"/>
      <w:numFmt w:val="lowerRoman"/>
      <w:lvlText w:val="%6."/>
      <w:lvlJc w:val="right"/>
      <w:pPr>
        <w:tabs>
          <w:tab w:val="num" w:pos="4320"/>
        </w:tabs>
        <w:ind w:left="4320" w:hanging="180"/>
      </w:pPr>
      <w:rPr>
        <w:rFonts w:cs="Times New Roman"/>
      </w:rPr>
    </w:lvl>
    <w:lvl w:ilvl="6" w:tplc="3354A6C6">
      <w:start w:val="1"/>
      <w:numFmt w:val="decimal"/>
      <w:lvlText w:val="%7."/>
      <w:lvlJc w:val="left"/>
      <w:pPr>
        <w:tabs>
          <w:tab w:val="num" w:pos="5040"/>
        </w:tabs>
        <w:ind w:left="5040" w:hanging="360"/>
      </w:pPr>
      <w:rPr>
        <w:rFonts w:cs="Times New Roman"/>
      </w:rPr>
    </w:lvl>
    <w:lvl w:ilvl="7" w:tplc="8280D92A">
      <w:start w:val="1"/>
      <w:numFmt w:val="lowerLetter"/>
      <w:lvlText w:val="%8."/>
      <w:lvlJc w:val="left"/>
      <w:pPr>
        <w:tabs>
          <w:tab w:val="num" w:pos="5760"/>
        </w:tabs>
        <w:ind w:left="5760" w:hanging="360"/>
      </w:pPr>
      <w:rPr>
        <w:rFonts w:cs="Times New Roman"/>
      </w:rPr>
    </w:lvl>
    <w:lvl w:ilvl="8" w:tplc="E180A1DA">
      <w:start w:val="1"/>
      <w:numFmt w:val="lowerRoman"/>
      <w:lvlText w:val="%9."/>
      <w:lvlJc w:val="right"/>
      <w:pPr>
        <w:tabs>
          <w:tab w:val="num" w:pos="6480"/>
        </w:tabs>
        <w:ind w:left="6480" w:hanging="180"/>
      </w:pPr>
      <w:rPr>
        <w:rFonts w:cs="Times New Roman"/>
      </w:rPr>
    </w:lvl>
  </w:abstractNum>
  <w:abstractNum w:abstractNumId="12">
    <w:nsid w:val="5DA53B60"/>
    <w:multiLevelType w:val="hybridMultilevel"/>
    <w:tmpl w:val="3E5CC222"/>
    <w:lvl w:ilvl="0" w:tplc="0756A84C">
      <w:start w:val="1"/>
      <w:numFmt w:val="decimal"/>
      <w:lvlText w:val="%1."/>
      <w:lvlJc w:val="left"/>
      <w:pPr>
        <w:tabs>
          <w:tab w:val="num" w:pos="720"/>
        </w:tabs>
        <w:ind w:left="720" w:hanging="360"/>
      </w:pPr>
      <w:rPr>
        <w:rFonts w:cs="Times New Roman"/>
      </w:rPr>
    </w:lvl>
    <w:lvl w:ilvl="1" w:tplc="00A66302">
      <w:start w:val="1"/>
      <w:numFmt w:val="lowerLetter"/>
      <w:lvlText w:val="%2."/>
      <w:lvlJc w:val="left"/>
      <w:pPr>
        <w:tabs>
          <w:tab w:val="num" w:pos="1440"/>
        </w:tabs>
        <w:ind w:left="1440" w:hanging="360"/>
      </w:pPr>
      <w:rPr>
        <w:rFonts w:cs="Times New Roman"/>
      </w:rPr>
    </w:lvl>
    <w:lvl w:ilvl="2" w:tplc="A770E948">
      <w:start w:val="1"/>
      <w:numFmt w:val="lowerRoman"/>
      <w:lvlText w:val="%3."/>
      <w:lvlJc w:val="right"/>
      <w:pPr>
        <w:tabs>
          <w:tab w:val="num" w:pos="2160"/>
        </w:tabs>
        <w:ind w:left="2160" w:hanging="180"/>
      </w:pPr>
      <w:rPr>
        <w:rFonts w:cs="Times New Roman"/>
      </w:rPr>
    </w:lvl>
    <w:lvl w:ilvl="3" w:tplc="224E8DFC">
      <w:start w:val="1"/>
      <w:numFmt w:val="decimal"/>
      <w:lvlText w:val="%4."/>
      <w:lvlJc w:val="left"/>
      <w:pPr>
        <w:tabs>
          <w:tab w:val="num" w:pos="2880"/>
        </w:tabs>
        <w:ind w:left="2880" w:hanging="360"/>
      </w:pPr>
      <w:rPr>
        <w:rFonts w:cs="Times New Roman"/>
      </w:rPr>
    </w:lvl>
    <w:lvl w:ilvl="4" w:tplc="861456F0">
      <w:start w:val="1"/>
      <w:numFmt w:val="lowerLetter"/>
      <w:lvlText w:val="%5."/>
      <w:lvlJc w:val="left"/>
      <w:pPr>
        <w:tabs>
          <w:tab w:val="num" w:pos="3600"/>
        </w:tabs>
        <w:ind w:left="3600" w:hanging="360"/>
      </w:pPr>
      <w:rPr>
        <w:rFonts w:cs="Times New Roman"/>
      </w:rPr>
    </w:lvl>
    <w:lvl w:ilvl="5" w:tplc="A398A35C">
      <w:start w:val="1"/>
      <w:numFmt w:val="lowerRoman"/>
      <w:lvlText w:val="%6."/>
      <w:lvlJc w:val="right"/>
      <w:pPr>
        <w:tabs>
          <w:tab w:val="num" w:pos="4320"/>
        </w:tabs>
        <w:ind w:left="4320" w:hanging="180"/>
      </w:pPr>
      <w:rPr>
        <w:rFonts w:cs="Times New Roman"/>
      </w:rPr>
    </w:lvl>
    <w:lvl w:ilvl="6" w:tplc="95C66E54">
      <w:start w:val="1"/>
      <w:numFmt w:val="decimal"/>
      <w:lvlText w:val="%7."/>
      <w:lvlJc w:val="left"/>
      <w:pPr>
        <w:tabs>
          <w:tab w:val="num" w:pos="5040"/>
        </w:tabs>
        <w:ind w:left="5040" w:hanging="360"/>
      </w:pPr>
      <w:rPr>
        <w:rFonts w:cs="Times New Roman"/>
      </w:rPr>
    </w:lvl>
    <w:lvl w:ilvl="7" w:tplc="0E82E118">
      <w:start w:val="1"/>
      <w:numFmt w:val="lowerLetter"/>
      <w:lvlText w:val="%8."/>
      <w:lvlJc w:val="left"/>
      <w:pPr>
        <w:tabs>
          <w:tab w:val="num" w:pos="5760"/>
        </w:tabs>
        <w:ind w:left="5760" w:hanging="360"/>
      </w:pPr>
      <w:rPr>
        <w:rFonts w:cs="Times New Roman"/>
      </w:rPr>
    </w:lvl>
    <w:lvl w:ilvl="8" w:tplc="05C6DC36">
      <w:start w:val="1"/>
      <w:numFmt w:val="lowerRoman"/>
      <w:lvlText w:val="%9."/>
      <w:lvlJc w:val="right"/>
      <w:pPr>
        <w:tabs>
          <w:tab w:val="num" w:pos="6480"/>
        </w:tabs>
        <w:ind w:left="6480" w:hanging="180"/>
      </w:pPr>
      <w:rPr>
        <w:rFonts w:cs="Times New Roman"/>
      </w:rPr>
    </w:lvl>
  </w:abstractNum>
  <w:abstractNum w:abstractNumId="13">
    <w:nsid w:val="608C3209"/>
    <w:multiLevelType w:val="hybridMultilevel"/>
    <w:tmpl w:val="A320AEAC"/>
    <w:lvl w:ilvl="0" w:tplc="6A70A78A">
      <w:start w:val="1"/>
      <w:numFmt w:val="decimal"/>
      <w:lvlText w:val="%1."/>
      <w:lvlJc w:val="left"/>
      <w:pPr>
        <w:tabs>
          <w:tab w:val="num" w:pos="360"/>
        </w:tabs>
        <w:ind w:left="360" w:hanging="360"/>
      </w:pPr>
      <w:rPr>
        <w:rFonts w:cs="Times New Roman"/>
      </w:rPr>
    </w:lvl>
    <w:lvl w:ilvl="1" w:tplc="C6E4CF58">
      <w:start w:val="1"/>
      <w:numFmt w:val="lowerLetter"/>
      <w:lvlText w:val="%2."/>
      <w:lvlJc w:val="left"/>
      <w:pPr>
        <w:tabs>
          <w:tab w:val="num" w:pos="1440"/>
        </w:tabs>
        <w:ind w:left="1440" w:hanging="360"/>
      </w:pPr>
      <w:rPr>
        <w:rFonts w:cs="Times New Roman"/>
      </w:rPr>
    </w:lvl>
    <w:lvl w:ilvl="2" w:tplc="14765AFE">
      <w:start w:val="1"/>
      <w:numFmt w:val="lowerRoman"/>
      <w:lvlText w:val="%3."/>
      <w:lvlJc w:val="right"/>
      <w:pPr>
        <w:tabs>
          <w:tab w:val="num" w:pos="2160"/>
        </w:tabs>
        <w:ind w:left="2160" w:hanging="180"/>
      </w:pPr>
      <w:rPr>
        <w:rFonts w:cs="Times New Roman"/>
      </w:rPr>
    </w:lvl>
    <w:lvl w:ilvl="3" w:tplc="31560F44">
      <w:start w:val="1"/>
      <w:numFmt w:val="decimal"/>
      <w:lvlText w:val="%4."/>
      <w:lvlJc w:val="left"/>
      <w:pPr>
        <w:tabs>
          <w:tab w:val="num" w:pos="2880"/>
        </w:tabs>
        <w:ind w:left="2880" w:hanging="360"/>
      </w:pPr>
      <w:rPr>
        <w:rFonts w:cs="Times New Roman"/>
      </w:rPr>
    </w:lvl>
    <w:lvl w:ilvl="4" w:tplc="19E4BB90">
      <w:start w:val="1"/>
      <w:numFmt w:val="lowerLetter"/>
      <w:lvlText w:val="%5."/>
      <w:lvlJc w:val="left"/>
      <w:pPr>
        <w:tabs>
          <w:tab w:val="num" w:pos="3600"/>
        </w:tabs>
        <w:ind w:left="3600" w:hanging="360"/>
      </w:pPr>
      <w:rPr>
        <w:rFonts w:cs="Times New Roman"/>
      </w:rPr>
    </w:lvl>
    <w:lvl w:ilvl="5" w:tplc="F9388C94">
      <w:start w:val="1"/>
      <w:numFmt w:val="lowerRoman"/>
      <w:lvlText w:val="%6."/>
      <w:lvlJc w:val="right"/>
      <w:pPr>
        <w:tabs>
          <w:tab w:val="num" w:pos="4320"/>
        </w:tabs>
        <w:ind w:left="4320" w:hanging="180"/>
      </w:pPr>
      <w:rPr>
        <w:rFonts w:cs="Times New Roman"/>
      </w:rPr>
    </w:lvl>
    <w:lvl w:ilvl="6" w:tplc="B0924558">
      <w:start w:val="1"/>
      <w:numFmt w:val="decimal"/>
      <w:lvlText w:val="%7."/>
      <w:lvlJc w:val="left"/>
      <w:pPr>
        <w:tabs>
          <w:tab w:val="num" w:pos="5040"/>
        </w:tabs>
        <w:ind w:left="5040" w:hanging="360"/>
      </w:pPr>
      <w:rPr>
        <w:rFonts w:cs="Times New Roman"/>
      </w:rPr>
    </w:lvl>
    <w:lvl w:ilvl="7" w:tplc="9DD0DD16">
      <w:start w:val="1"/>
      <w:numFmt w:val="lowerLetter"/>
      <w:lvlText w:val="%8."/>
      <w:lvlJc w:val="left"/>
      <w:pPr>
        <w:tabs>
          <w:tab w:val="num" w:pos="5760"/>
        </w:tabs>
        <w:ind w:left="5760" w:hanging="360"/>
      </w:pPr>
      <w:rPr>
        <w:rFonts w:cs="Times New Roman"/>
      </w:rPr>
    </w:lvl>
    <w:lvl w:ilvl="8" w:tplc="1DCC86E8">
      <w:start w:val="1"/>
      <w:numFmt w:val="lowerRoman"/>
      <w:lvlText w:val="%9."/>
      <w:lvlJc w:val="right"/>
      <w:pPr>
        <w:tabs>
          <w:tab w:val="num" w:pos="6480"/>
        </w:tabs>
        <w:ind w:left="6480" w:hanging="180"/>
      </w:pPr>
      <w:rPr>
        <w:rFonts w:cs="Times New Roman"/>
      </w:rPr>
    </w:lvl>
  </w:abstractNum>
  <w:abstractNum w:abstractNumId="14">
    <w:nsid w:val="652C1EA8"/>
    <w:multiLevelType w:val="hybridMultilevel"/>
    <w:tmpl w:val="9DC2A7EC"/>
    <w:lvl w:ilvl="0" w:tplc="7F2E9B06">
      <w:start w:val="1"/>
      <w:numFmt w:val="decimal"/>
      <w:lvlText w:val="%1."/>
      <w:lvlJc w:val="left"/>
      <w:pPr>
        <w:tabs>
          <w:tab w:val="num" w:pos="720"/>
        </w:tabs>
        <w:ind w:left="720" w:hanging="360"/>
      </w:pPr>
      <w:rPr>
        <w:rFonts w:cs="Times New Roman"/>
      </w:rPr>
    </w:lvl>
    <w:lvl w:ilvl="1" w:tplc="E586EFD4">
      <w:start w:val="1"/>
      <w:numFmt w:val="lowerLetter"/>
      <w:lvlText w:val="%2."/>
      <w:lvlJc w:val="left"/>
      <w:pPr>
        <w:tabs>
          <w:tab w:val="num" w:pos="1440"/>
        </w:tabs>
        <w:ind w:left="1440" w:hanging="360"/>
      </w:pPr>
      <w:rPr>
        <w:rFonts w:cs="Times New Roman"/>
      </w:rPr>
    </w:lvl>
    <w:lvl w:ilvl="2" w:tplc="3F8C30E2">
      <w:start w:val="1"/>
      <w:numFmt w:val="lowerRoman"/>
      <w:lvlText w:val="%3."/>
      <w:lvlJc w:val="right"/>
      <w:pPr>
        <w:tabs>
          <w:tab w:val="num" w:pos="2160"/>
        </w:tabs>
        <w:ind w:left="2160" w:hanging="180"/>
      </w:pPr>
      <w:rPr>
        <w:rFonts w:cs="Times New Roman"/>
      </w:rPr>
    </w:lvl>
    <w:lvl w:ilvl="3" w:tplc="CFE06F88">
      <w:start w:val="1"/>
      <w:numFmt w:val="decimal"/>
      <w:lvlText w:val="%4."/>
      <w:lvlJc w:val="left"/>
      <w:pPr>
        <w:tabs>
          <w:tab w:val="num" w:pos="2880"/>
        </w:tabs>
        <w:ind w:left="2880" w:hanging="360"/>
      </w:pPr>
      <w:rPr>
        <w:rFonts w:cs="Times New Roman"/>
      </w:rPr>
    </w:lvl>
    <w:lvl w:ilvl="4" w:tplc="2CCAA072">
      <w:start w:val="1"/>
      <w:numFmt w:val="lowerLetter"/>
      <w:lvlText w:val="%5."/>
      <w:lvlJc w:val="left"/>
      <w:pPr>
        <w:tabs>
          <w:tab w:val="num" w:pos="3600"/>
        </w:tabs>
        <w:ind w:left="3600" w:hanging="360"/>
      </w:pPr>
      <w:rPr>
        <w:rFonts w:cs="Times New Roman"/>
      </w:rPr>
    </w:lvl>
    <w:lvl w:ilvl="5" w:tplc="B6160334">
      <w:start w:val="1"/>
      <w:numFmt w:val="lowerRoman"/>
      <w:lvlText w:val="%6."/>
      <w:lvlJc w:val="right"/>
      <w:pPr>
        <w:tabs>
          <w:tab w:val="num" w:pos="4320"/>
        </w:tabs>
        <w:ind w:left="4320" w:hanging="180"/>
      </w:pPr>
      <w:rPr>
        <w:rFonts w:cs="Times New Roman"/>
      </w:rPr>
    </w:lvl>
    <w:lvl w:ilvl="6" w:tplc="223253D2">
      <w:start w:val="1"/>
      <w:numFmt w:val="decimal"/>
      <w:lvlText w:val="%7."/>
      <w:lvlJc w:val="left"/>
      <w:pPr>
        <w:tabs>
          <w:tab w:val="num" w:pos="5040"/>
        </w:tabs>
        <w:ind w:left="5040" w:hanging="360"/>
      </w:pPr>
      <w:rPr>
        <w:rFonts w:cs="Times New Roman"/>
      </w:rPr>
    </w:lvl>
    <w:lvl w:ilvl="7" w:tplc="23E44662">
      <w:start w:val="1"/>
      <w:numFmt w:val="lowerLetter"/>
      <w:lvlText w:val="%8."/>
      <w:lvlJc w:val="left"/>
      <w:pPr>
        <w:tabs>
          <w:tab w:val="num" w:pos="5760"/>
        </w:tabs>
        <w:ind w:left="5760" w:hanging="360"/>
      </w:pPr>
      <w:rPr>
        <w:rFonts w:cs="Times New Roman"/>
      </w:rPr>
    </w:lvl>
    <w:lvl w:ilvl="8" w:tplc="9CEA53CA">
      <w:start w:val="1"/>
      <w:numFmt w:val="lowerRoman"/>
      <w:lvlText w:val="%9."/>
      <w:lvlJc w:val="right"/>
      <w:pPr>
        <w:tabs>
          <w:tab w:val="num" w:pos="6480"/>
        </w:tabs>
        <w:ind w:left="6480" w:hanging="180"/>
      </w:pPr>
      <w:rPr>
        <w:rFonts w:cs="Times New Roman"/>
      </w:rPr>
    </w:lvl>
  </w:abstractNum>
  <w:abstractNum w:abstractNumId="15">
    <w:nsid w:val="673B2062"/>
    <w:multiLevelType w:val="hybridMultilevel"/>
    <w:tmpl w:val="29B8D986"/>
    <w:lvl w:ilvl="0" w:tplc="7652AF86">
      <w:start w:val="1"/>
      <w:numFmt w:val="decimal"/>
      <w:lvlText w:val="%1."/>
      <w:lvlJc w:val="left"/>
      <w:pPr>
        <w:tabs>
          <w:tab w:val="num" w:pos="360"/>
        </w:tabs>
        <w:ind w:left="360" w:hanging="360"/>
      </w:pPr>
      <w:rPr>
        <w:rFonts w:cs="Times New Roman"/>
      </w:rPr>
    </w:lvl>
    <w:lvl w:ilvl="1" w:tplc="54D6F2EE">
      <w:start w:val="1"/>
      <w:numFmt w:val="lowerLetter"/>
      <w:lvlText w:val="%2."/>
      <w:lvlJc w:val="left"/>
      <w:pPr>
        <w:tabs>
          <w:tab w:val="num" w:pos="1440"/>
        </w:tabs>
        <w:ind w:left="1440" w:hanging="360"/>
      </w:pPr>
      <w:rPr>
        <w:rFonts w:cs="Times New Roman"/>
      </w:rPr>
    </w:lvl>
    <w:lvl w:ilvl="2" w:tplc="373076D8">
      <w:start w:val="1"/>
      <w:numFmt w:val="lowerRoman"/>
      <w:lvlText w:val="%3."/>
      <w:lvlJc w:val="right"/>
      <w:pPr>
        <w:tabs>
          <w:tab w:val="num" w:pos="2160"/>
        </w:tabs>
        <w:ind w:left="2160" w:hanging="180"/>
      </w:pPr>
      <w:rPr>
        <w:rFonts w:cs="Times New Roman"/>
      </w:rPr>
    </w:lvl>
    <w:lvl w:ilvl="3" w:tplc="AF561684">
      <w:start w:val="1"/>
      <w:numFmt w:val="decimal"/>
      <w:lvlText w:val="%4."/>
      <w:lvlJc w:val="left"/>
      <w:pPr>
        <w:tabs>
          <w:tab w:val="num" w:pos="2880"/>
        </w:tabs>
        <w:ind w:left="2880" w:hanging="360"/>
      </w:pPr>
      <w:rPr>
        <w:rFonts w:cs="Times New Roman"/>
      </w:rPr>
    </w:lvl>
    <w:lvl w:ilvl="4" w:tplc="4D345ABA">
      <w:start w:val="1"/>
      <w:numFmt w:val="lowerLetter"/>
      <w:lvlText w:val="%5."/>
      <w:lvlJc w:val="left"/>
      <w:pPr>
        <w:tabs>
          <w:tab w:val="num" w:pos="3600"/>
        </w:tabs>
        <w:ind w:left="3600" w:hanging="360"/>
      </w:pPr>
      <w:rPr>
        <w:rFonts w:cs="Times New Roman"/>
      </w:rPr>
    </w:lvl>
    <w:lvl w:ilvl="5" w:tplc="0C986F72">
      <w:start w:val="1"/>
      <w:numFmt w:val="lowerRoman"/>
      <w:lvlText w:val="%6."/>
      <w:lvlJc w:val="right"/>
      <w:pPr>
        <w:tabs>
          <w:tab w:val="num" w:pos="4320"/>
        </w:tabs>
        <w:ind w:left="4320" w:hanging="180"/>
      </w:pPr>
      <w:rPr>
        <w:rFonts w:cs="Times New Roman"/>
      </w:rPr>
    </w:lvl>
    <w:lvl w:ilvl="6" w:tplc="C598D858">
      <w:start w:val="1"/>
      <w:numFmt w:val="decimal"/>
      <w:lvlText w:val="%7."/>
      <w:lvlJc w:val="left"/>
      <w:pPr>
        <w:tabs>
          <w:tab w:val="num" w:pos="5040"/>
        </w:tabs>
        <w:ind w:left="5040" w:hanging="360"/>
      </w:pPr>
      <w:rPr>
        <w:rFonts w:cs="Times New Roman"/>
      </w:rPr>
    </w:lvl>
    <w:lvl w:ilvl="7" w:tplc="49047358">
      <w:start w:val="1"/>
      <w:numFmt w:val="lowerLetter"/>
      <w:lvlText w:val="%8."/>
      <w:lvlJc w:val="left"/>
      <w:pPr>
        <w:tabs>
          <w:tab w:val="num" w:pos="5760"/>
        </w:tabs>
        <w:ind w:left="5760" w:hanging="360"/>
      </w:pPr>
      <w:rPr>
        <w:rFonts w:cs="Times New Roman"/>
      </w:rPr>
    </w:lvl>
    <w:lvl w:ilvl="8" w:tplc="9826974E">
      <w:start w:val="1"/>
      <w:numFmt w:val="lowerRoman"/>
      <w:lvlText w:val="%9."/>
      <w:lvlJc w:val="right"/>
      <w:pPr>
        <w:tabs>
          <w:tab w:val="num" w:pos="6480"/>
        </w:tabs>
        <w:ind w:left="6480" w:hanging="180"/>
      </w:pPr>
      <w:rPr>
        <w:rFonts w:cs="Times New Roman"/>
      </w:rPr>
    </w:lvl>
  </w:abstractNum>
  <w:abstractNum w:abstractNumId="16">
    <w:nsid w:val="6D866A03"/>
    <w:multiLevelType w:val="hybridMultilevel"/>
    <w:tmpl w:val="67080728"/>
    <w:lvl w:ilvl="0" w:tplc="00BC96B6">
      <w:start w:val="1"/>
      <w:numFmt w:val="decimal"/>
      <w:lvlText w:val="%1"/>
      <w:lvlJc w:val="left"/>
      <w:pPr>
        <w:tabs>
          <w:tab w:val="num" w:pos="786"/>
        </w:tabs>
        <w:ind w:left="786" w:hanging="360"/>
      </w:pPr>
      <w:rPr>
        <w:rFonts w:hint="default"/>
        <w:color w:val="auto"/>
      </w:rPr>
    </w:lvl>
    <w:lvl w:ilvl="1" w:tplc="6AC225FE">
      <w:start w:val="1"/>
      <w:numFmt w:val="lowerLetter"/>
      <w:lvlText w:val="%2."/>
      <w:lvlJc w:val="left"/>
      <w:pPr>
        <w:tabs>
          <w:tab w:val="num" w:pos="1440"/>
        </w:tabs>
        <w:ind w:left="1440" w:hanging="360"/>
      </w:pPr>
      <w:rPr>
        <w:rFonts w:cs="Times New Roman"/>
      </w:rPr>
    </w:lvl>
    <w:lvl w:ilvl="2" w:tplc="C2E2098A">
      <w:start w:val="1"/>
      <w:numFmt w:val="lowerRoman"/>
      <w:lvlText w:val="%3."/>
      <w:lvlJc w:val="right"/>
      <w:pPr>
        <w:tabs>
          <w:tab w:val="num" w:pos="2160"/>
        </w:tabs>
        <w:ind w:left="2160" w:hanging="180"/>
      </w:pPr>
      <w:rPr>
        <w:rFonts w:cs="Times New Roman"/>
      </w:rPr>
    </w:lvl>
    <w:lvl w:ilvl="3" w:tplc="5EB83B66">
      <w:start w:val="1"/>
      <w:numFmt w:val="decimal"/>
      <w:lvlText w:val="%4."/>
      <w:lvlJc w:val="left"/>
      <w:pPr>
        <w:tabs>
          <w:tab w:val="num" w:pos="2880"/>
        </w:tabs>
        <w:ind w:left="2880" w:hanging="360"/>
      </w:pPr>
      <w:rPr>
        <w:rFonts w:cs="Times New Roman"/>
      </w:rPr>
    </w:lvl>
    <w:lvl w:ilvl="4" w:tplc="26166DF8">
      <w:start w:val="1"/>
      <w:numFmt w:val="lowerLetter"/>
      <w:lvlText w:val="%5."/>
      <w:lvlJc w:val="left"/>
      <w:pPr>
        <w:tabs>
          <w:tab w:val="num" w:pos="3600"/>
        </w:tabs>
        <w:ind w:left="3600" w:hanging="360"/>
      </w:pPr>
      <w:rPr>
        <w:rFonts w:cs="Times New Roman"/>
      </w:rPr>
    </w:lvl>
    <w:lvl w:ilvl="5" w:tplc="5C2EB164">
      <w:start w:val="1"/>
      <w:numFmt w:val="lowerRoman"/>
      <w:lvlText w:val="%6."/>
      <w:lvlJc w:val="right"/>
      <w:pPr>
        <w:tabs>
          <w:tab w:val="num" w:pos="4320"/>
        </w:tabs>
        <w:ind w:left="4320" w:hanging="180"/>
      </w:pPr>
      <w:rPr>
        <w:rFonts w:cs="Times New Roman"/>
      </w:rPr>
    </w:lvl>
    <w:lvl w:ilvl="6" w:tplc="BC5CCD60">
      <w:start w:val="1"/>
      <w:numFmt w:val="decimal"/>
      <w:lvlText w:val="%7."/>
      <w:lvlJc w:val="left"/>
      <w:pPr>
        <w:tabs>
          <w:tab w:val="num" w:pos="5040"/>
        </w:tabs>
        <w:ind w:left="5040" w:hanging="360"/>
      </w:pPr>
      <w:rPr>
        <w:rFonts w:cs="Times New Roman"/>
      </w:rPr>
    </w:lvl>
    <w:lvl w:ilvl="7" w:tplc="57585A00">
      <w:start w:val="1"/>
      <w:numFmt w:val="lowerLetter"/>
      <w:lvlText w:val="%8."/>
      <w:lvlJc w:val="left"/>
      <w:pPr>
        <w:tabs>
          <w:tab w:val="num" w:pos="5760"/>
        </w:tabs>
        <w:ind w:left="5760" w:hanging="360"/>
      </w:pPr>
      <w:rPr>
        <w:rFonts w:cs="Times New Roman"/>
      </w:rPr>
    </w:lvl>
    <w:lvl w:ilvl="8" w:tplc="0E74CAA8">
      <w:start w:val="1"/>
      <w:numFmt w:val="lowerRoman"/>
      <w:lvlText w:val="%9."/>
      <w:lvlJc w:val="right"/>
      <w:pPr>
        <w:tabs>
          <w:tab w:val="num" w:pos="6480"/>
        </w:tabs>
        <w:ind w:left="6480" w:hanging="180"/>
      </w:pPr>
      <w:rPr>
        <w:rFonts w:cs="Times New Roman"/>
      </w:rPr>
    </w:lvl>
  </w:abstractNum>
  <w:abstractNum w:abstractNumId="17">
    <w:nsid w:val="72241E76"/>
    <w:multiLevelType w:val="hybridMultilevel"/>
    <w:tmpl w:val="99C45C38"/>
    <w:lvl w:ilvl="0" w:tplc="652A69D2">
      <w:start w:val="1"/>
      <w:numFmt w:val="decimal"/>
      <w:lvlText w:val="%1."/>
      <w:lvlJc w:val="left"/>
      <w:pPr>
        <w:tabs>
          <w:tab w:val="num" w:pos="360"/>
        </w:tabs>
        <w:ind w:left="360" w:hanging="360"/>
      </w:pPr>
      <w:rPr>
        <w:rFonts w:cs="Times New Roman"/>
      </w:rPr>
    </w:lvl>
    <w:lvl w:ilvl="1" w:tplc="2B7490B2">
      <w:start w:val="1"/>
      <w:numFmt w:val="lowerLetter"/>
      <w:lvlText w:val="%2."/>
      <w:lvlJc w:val="left"/>
      <w:pPr>
        <w:tabs>
          <w:tab w:val="num" w:pos="1440"/>
        </w:tabs>
        <w:ind w:left="1440" w:hanging="360"/>
      </w:pPr>
      <w:rPr>
        <w:rFonts w:cs="Times New Roman"/>
      </w:rPr>
    </w:lvl>
    <w:lvl w:ilvl="2" w:tplc="67081A42">
      <w:start w:val="1"/>
      <w:numFmt w:val="lowerRoman"/>
      <w:lvlText w:val="%3."/>
      <w:lvlJc w:val="right"/>
      <w:pPr>
        <w:tabs>
          <w:tab w:val="num" w:pos="2160"/>
        </w:tabs>
        <w:ind w:left="2160" w:hanging="180"/>
      </w:pPr>
      <w:rPr>
        <w:rFonts w:cs="Times New Roman"/>
      </w:rPr>
    </w:lvl>
    <w:lvl w:ilvl="3" w:tplc="A8C285B8">
      <w:start w:val="1"/>
      <w:numFmt w:val="decimal"/>
      <w:lvlText w:val="%4."/>
      <w:lvlJc w:val="left"/>
      <w:pPr>
        <w:tabs>
          <w:tab w:val="num" w:pos="2880"/>
        </w:tabs>
        <w:ind w:left="2880" w:hanging="360"/>
      </w:pPr>
      <w:rPr>
        <w:rFonts w:cs="Times New Roman"/>
      </w:rPr>
    </w:lvl>
    <w:lvl w:ilvl="4" w:tplc="7CCC111E">
      <w:start w:val="1"/>
      <w:numFmt w:val="lowerLetter"/>
      <w:lvlText w:val="%5."/>
      <w:lvlJc w:val="left"/>
      <w:pPr>
        <w:tabs>
          <w:tab w:val="num" w:pos="3600"/>
        </w:tabs>
        <w:ind w:left="3600" w:hanging="360"/>
      </w:pPr>
      <w:rPr>
        <w:rFonts w:cs="Times New Roman"/>
      </w:rPr>
    </w:lvl>
    <w:lvl w:ilvl="5" w:tplc="2CB8E746">
      <w:start w:val="1"/>
      <w:numFmt w:val="lowerRoman"/>
      <w:lvlText w:val="%6."/>
      <w:lvlJc w:val="right"/>
      <w:pPr>
        <w:tabs>
          <w:tab w:val="num" w:pos="4320"/>
        </w:tabs>
        <w:ind w:left="4320" w:hanging="180"/>
      </w:pPr>
      <w:rPr>
        <w:rFonts w:cs="Times New Roman"/>
      </w:rPr>
    </w:lvl>
    <w:lvl w:ilvl="6" w:tplc="E536D4FA">
      <w:start w:val="1"/>
      <w:numFmt w:val="decimal"/>
      <w:lvlText w:val="%7."/>
      <w:lvlJc w:val="left"/>
      <w:pPr>
        <w:tabs>
          <w:tab w:val="num" w:pos="5040"/>
        </w:tabs>
        <w:ind w:left="5040" w:hanging="360"/>
      </w:pPr>
      <w:rPr>
        <w:rFonts w:cs="Times New Roman"/>
      </w:rPr>
    </w:lvl>
    <w:lvl w:ilvl="7" w:tplc="F198E5EA">
      <w:start w:val="1"/>
      <w:numFmt w:val="lowerLetter"/>
      <w:lvlText w:val="%8."/>
      <w:lvlJc w:val="left"/>
      <w:pPr>
        <w:tabs>
          <w:tab w:val="num" w:pos="5760"/>
        </w:tabs>
        <w:ind w:left="5760" w:hanging="360"/>
      </w:pPr>
      <w:rPr>
        <w:rFonts w:cs="Times New Roman"/>
      </w:rPr>
    </w:lvl>
    <w:lvl w:ilvl="8" w:tplc="C5D4E5E6">
      <w:start w:val="1"/>
      <w:numFmt w:val="lowerRoman"/>
      <w:lvlText w:val="%9."/>
      <w:lvlJc w:val="right"/>
      <w:pPr>
        <w:tabs>
          <w:tab w:val="num" w:pos="6480"/>
        </w:tabs>
        <w:ind w:left="6480" w:hanging="180"/>
      </w:pPr>
      <w:rPr>
        <w:rFonts w:cs="Times New Roman"/>
      </w:rPr>
    </w:lvl>
  </w:abstractNum>
  <w:abstractNum w:abstractNumId="18">
    <w:nsid w:val="73107D08"/>
    <w:multiLevelType w:val="hybridMultilevel"/>
    <w:tmpl w:val="F9B4269E"/>
    <w:lvl w:ilvl="0" w:tplc="E754025C">
      <w:start w:val="1"/>
      <w:numFmt w:val="decimal"/>
      <w:lvlText w:val="%1."/>
      <w:lvlJc w:val="left"/>
      <w:pPr>
        <w:tabs>
          <w:tab w:val="num" w:pos="720"/>
        </w:tabs>
        <w:ind w:left="720" w:hanging="360"/>
      </w:pPr>
      <w:rPr>
        <w:rFonts w:cs="Times New Roman"/>
      </w:rPr>
    </w:lvl>
    <w:lvl w:ilvl="1" w:tplc="BF2EB85E">
      <w:start w:val="1"/>
      <w:numFmt w:val="lowerLetter"/>
      <w:lvlText w:val="%2."/>
      <w:lvlJc w:val="left"/>
      <w:pPr>
        <w:tabs>
          <w:tab w:val="num" w:pos="1440"/>
        </w:tabs>
        <w:ind w:left="1440" w:hanging="360"/>
      </w:pPr>
      <w:rPr>
        <w:rFonts w:cs="Times New Roman"/>
      </w:rPr>
    </w:lvl>
    <w:lvl w:ilvl="2" w:tplc="A4BE943A">
      <w:start w:val="1"/>
      <w:numFmt w:val="lowerRoman"/>
      <w:lvlText w:val="%3."/>
      <w:lvlJc w:val="right"/>
      <w:pPr>
        <w:tabs>
          <w:tab w:val="num" w:pos="2160"/>
        </w:tabs>
        <w:ind w:left="2160" w:hanging="180"/>
      </w:pPr>
      <w:rPr>
        <w:rFonts w:cs="Times New Roman"/>
      </w:rPr>
    </w:lvl>
    <w:lvl w:ilvl="3" w:tplc="F5763CFC">
      <w:start w:val="1"/>
      <w:numFmt w:val="decimal"/>
      <w:lvlText w:val="%4."/>
      <w:lvlJc w:val="left"/>
      <w:pPr>
        <w:tabs>
          <w:tab w:val="num" w:pos="2880"/>
        </w:tabs>
        <w:ind w:left="2880" w:hanging="360"/>
      </w:pPr>
      <w:rPr>
        <w:rFonts w:cs="Times New Roman"/>
      </w:rPr>
    </w:lvl>
    <w:lvl w:ilvl="4" w:tplc="EF24BE42">
      <w:start w:val="1"/>
      <w:numFmt w:val="lowerLetter"/>
      <w:lvlText w:val="%5."/>
      <w:lvlJc w:val="left"/>
      <w:pPr>
        <w:tabs>
          <w:tab w:val="num" w:pos="3600"/>
        </w:tabs>
        <w:ind w:left="3600" w:hanging="360"/>
      </w:pPr>
      <w:rPr>
        <w:rFonts w:cs="Times New Roman"/>
      </w:rPr>
    </w:lvl>
    <w:lvl w:ilvl="5" w:tplc="70A61120">
      <w:start w:val="1"/>
      <w:numFmt w:val="lowerRoman"/>
      <w:lvlText w:val="%6."/>
      <w:lvlJc w:val="right"/>
      <w:pPr>
        <w:tabs>
          <w:tab w:val="num" w:pos="4320"/>
        </w:tabs>
        <w:ind w:left="4320" w:hanging="180"/>
      </w:pPr>
      <w:rPr>
        <w:rFonts w:cs="Times New Roman"/>
      </w:rPr>
    </w:lvl>
    <w:lvl w:ilvl="6" w:tplc="41501540">
      <w:start w:val="1"/>
      <w:numFmt w:val="decimal"/>
      <w:lvlText w:val="%7."/>
      <w:lvlJc w:val="left"/>
      <w:pPr>
        <w:tabs>
          <w:tab w:val="num" w:pos="5040"/>
        </w:tabs>
        <w:ind w:left="5040" w:hanging="360"/>
      </w:pPr>
      <w:rPr>
        <w:rFonts w:cs="Times New Roman"/>
      </w:rPr>
    </w:lvl>
    <w:lvl w:ilvl="7" w:tplc="7B12F59E">
      <w:start w:val="1"/>
      <w:numFmt w:val="lowerLetter"/>
      <w:lvlText w:val="%8."/>
      <w:lvlJc w:val="left"/>
      <w:pPr>
        <w:tabs>
          <w:tab w:val="num" w:pos="5760"/>
        </w:tabs>
        <w:ind w:left="5760" w:hanging="360"/>
      </w:pPr>
      <w:rPr>
        <w:rFonts w:cs="Times New Roman"/>
      </w:rPr>
    </w:lvl>
    <w:lvl w:ilvl="8" w:tplc="5D96A132">
      <w:start w:val="1"/>
      <w:numFmt w:val="lowerRoman"/>
      <w:lvlText w:val="%9."/>
      <w:lvlJc w:val="right"/>
      <w:pPr>
        <w:tabs>
          <w:tab w:val="num" w:pos="6480"/>
        </w:tabs>
        <w:ind w:left="6480" w:hanging="180"/>
      </w:pPr>
      <w:rPr>
        <w:rFonts w:cs="Times New Roman"/>
      </w:rPr>
    </w:lvl>
  </w:abstractNum>
  <w:abstractNum w:abstractNumId="19">
    <w:nsid w:val="7B4437B4"/>
    <w:multiLevelType w:val="hybridMultilevel"/>
    <w:tmpl w:val="6134711A"/>
    <w:lvl w:ilvl="0" w:tplc="8794D964">
      <w:start w:val="1"/>
      <w:numFmt w:val="decimal"/>
      <w:lvlText w:val="%1."/>
      <w:lvlJc w:val="left"/>
      <w:pPr>
        <w:tabs>
          <w:tab w:val="num" w:pos="720"/>
        </w:tabs>
        <w:ind w:left="720" w:hanging="360"/>
      </w:pPr>
      <w:rPr>
        <w:rFonts w:cs="Times New Roman"/>
      </w:rPr>
    </w:lvl>
    <w:lvl w:ilvl="1" w:tplc="8A9279B4">
      <w:start w:val="1"/>
      <w:numFmt w:val="lowerLetter"/>
      <w:lvlText w:val="%2."/>
      <w:lvlJc w:val="left"/>
      <w:pPr>
        <w:tabs>
          <w:tab w:val="num" w:pos="1440"/>
        </w:tabs>
        <w:ind w:left="1440" w:hanging="360"/>
      </w:pPr>
      <w:rPr>
        <w:rFonts w:cs="Times New Roman"/>
      </w:rPr>
    </w:lvl>
    <w:lvl w:ilvl="2" w:tplc="65F4D8C6">
      <w:start w:val="1"/>
      <w:numFmt w:val="lowerRoman"/>
      <w:lvlText w:val="%3."/>
      <w:lvlJc w:val="right"/>
      <w:pPr>
        <w:tabs>
          <w:tab w:val="num" w:pos="2160"/>
        </w:tabs>
        <w:ind w:left="2160" w:hanging="180"/>
      </w:pPr>
      <w:rPr>
        <w:rFonts w:cs="Times New Roman"/>
      </w:rPr>
    </w:lvl>
    <w:lvl w:ilvl="3" w:tplc="DBB2D81C">
      <w:start w:val="1"/>
      <w:numFmt w:val="decimal"/>
      <w:lvlText w:val="%4."/>
      <w:lvlJc w:val="left"/>
      <w:pPr>
        <w:tabs>
          <w:tab w:val="num" w:pos="2880"/>
        </w:tabs>
        <w:ind w:left="2880" w:hanging="360"/>
      </w:pPr>
      <w:rPr>
        <w:rFonts w:cs="Times New Roman"/>
      </w:rPr>
    </w:lvl>
    <w:lvl w:ilvl="4" w:tplc="3408A852">
      <w:start w:val="1"/>
      <w:numFmt w:val="lowerLetter"/>
      <w:lvlText w:val="%5."/>
      <w:lvlJc w:val="left"/>
      <w:pPr>
        <w:tabs>
          <w:tab w:val="num" w:pos="3600"/>
        </w:tabs>
        <w:ind w:left="3600" w:hanging="360"/>
      </w:pPr>
      <w:rPr>
        <w:rFonts w:cs="Times New Roman"/>
      </w:rPr>
    </w:lvl>
    <w:lvl w:ilvl="5" w:tplc="BAC476B6">
      <w:start w:val="1"/>
      <w:numFmt w:val="lowerRoman"/>
      <w:lvlText w:val="%6."/>
      <w:lvlJc w:val="right"/>
      <w:pPr>
        <w:tabs>
          <w:tab w:val="num" w:pos="4320"/>
        </w:tabs>
        <w:ind w:left="4320" w:hanging="180"/>
      </w:pPr>
      <w:rPr>
        <w:rFonts w:cs="Times New Roman"/>
      </w:rPr>
    </w:lvl>
    <w:lvl w:ilvl="6" w:tplc="954ABC0C">
      <w:start w:val="1"/>
      <w:numFmt w:val="decimal"/>
      <w:lvlText w:val="%7."/>
      <w:lvlJc w:val="left"/>
      <w:pPr>
        <w:tabs>
          <w:tab w:val="num" w:pos="5040"/>
        </w:tabs>
        <w:ind w:left="5040" w:hanging="360"/>
      </w:pPr>
      <w:rPr>
        <w:rFonts w:cs="Times New Roman"/>
      </w:rPr>
    </w:lvl>
    <w:lvl w:ilvl="7" w:tplc="99BA0C72">
      <w:start w:val="1"/>
      <w:numFmt w:val="lowerLetter"/>
      <w:lvlText w:val="%8."/>
      <w:lvlJc w:val="left"/>
      <w:pPr>
        <w:tabs>
          <w:tab w:val="num" w:pos="5760"/>
        </w:tabs>
        <w:ind w:left="5760" w:hanging="360"/>
      </w:pPr>
      <w:rPr>
        <w:rFonts w:cs="Times New Roman"/>
      </w:rPr>
    </w:lvl>
    <w:lvl w:ilvl="8" w:tplc="BE7C455A">
      <w:start w:val="1"/>
      <w:numFmt w:val="lowerRoman"/>
      <w:lvlText w:val="%9."/>
      <w:lvlJc w:val="right"/>
      <w:pPr>
        <w:tabs>
          <w:tab w:val="num" w:pos="6480"/>
        </w:tabs>
        <w:ind w:left="6480" w:hanging="180"/>
      </w:pPr>
      <w:rPr>
        <w:rFonts w:cs="Times New Roman"/>
      </w:rPr>
    </w:lvl>
  </w:abstractNum>
  <w:num w:numId="1">
    <w:abstractNumId w:val="16"/>
  </w:num>
  <w:num w:numId="2">
    <w:abstractNumId w:val="12"/>
  </w:num>
  <w:num w:numId="3">
    <w:abstractNumId w:val="18"/>
  </w:num>
  <w:num w:numId="4">
    <w:abstractNumId w:val="9"/>
  </w:num>
  <w:num w:numId="5">
    <w:abstractNumId w:val="4"/>
  </w:num>
  <w:num w:numId="6">
    <w:abstractNumId w:val="0"/>
  </w:num>
  <w:num w:numId="7">
    <w:abstractNumId w:val="5"/>
  </w:num>
  <w:num w:numId="8">
    <w:abstractNumId w:val="8"/>
  </w:num>
  <w:num w:numId="9">
    <w:abstractNumId w:val="19"/>
  </w:num>
  <w:num w:numId="10">
    <w:abstractNumId w:val="14"/>
  </w:num>
  <w:num w:numId="11">
    <w:abstractNumId w:val="2"/>
  </w:num>
  <w:num w:numId="12">
    <w:abstractNumId w:val="1"/>
  </w:num>
  <w:num w:numId="13">
    <w:abstractNumId w:val="3"/>
  </w:num>
  <w:num w:numId="14">
    <w:abstractNumId w:val="7"/>
  </w:num>
  <w:num w:numId="15">
    <w:abstractNumId w:val="11"/>
  </w:num>
  <w:num w:numId="16">
    <w:abstractNumId w:val="6"/>
  </w:num>
  <w:num w:numId="17">
    <w:abstractNumId w:val="10"/>
  </w:num>
  <w:num w:numId="18">
    <w:abstractNumId w:val="1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FB"/>
    <w:rsid w:val="000B0AEB"/>
    <w:rsid w:val="0016007A"/>
    <w:rsid w:val="00192A15"/>
    <w:rsid w:val="003E37FB"/>
    <w:rsid w:val="00476DD8"/>
    <w:rsid w:val="00523364"/>
    <w:rsid w:val="007349C6"/>
    <w:rsid w:val="00962051"/>
    <w:rsid w:val="009A79EB"/>
    <w:rsid w:val="00B81047"/>
    <w:rsid w:val="00EC4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FB"/>
    <w:pPr>
      <w:jc w:val="center"/>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3E37FB"/>
    <w:rPr>
      <w:rFonts w:ascii="Liberation Sans" w:eastAsia="Liberation Sans" w:hAnsi="Liberation Sans" w:cs="Liberation Sans"/>
      <w:sz w:val="40"/>
      <w:szCs w:val="40"/>
    </w:rPr>
  </w:style>
  <w:style w:type="character" w:customStyle="1" w:styleId="Heading2Char">
    <w:name w:val="Heading 2 Char"/>
    <w:basedOn w:val="a0"/>
    <w:uiPriority w:val="9"/>
    <w:rsid w:val="003E37FB"/>
    <w:rPr>
      <w:rFonts w:ascii="Liberation Sans" w:eastAsia="Liberation Sans" w:hAnsi="Liberation Sans" w:cs="Liberation Sans"/>
      <w:sz w:val="34"/>
    </w:rPr>
  </w:style>
  <w:style w:type="character" w:customStyle="1" w:styleId="Heading3Char">
    <w:name w:val="Heading 3 Char"/>
    <w:basedOn w:val="a0"/>
    <w:uiPriority w:val="9"/>
    <w:rsid w:val="003E37FB"/>
    <w:rPr>
      <w:rFonts w:ascii="Liberation Sans" w:eastAsia="Liberation Sans" w:hAnsi="Liberation Sans" w:cs="Liberation Sans"/>
      <w:sz w:val="30"/>
      <w:szCs w:val="30"/>
    </w:rPr>
  </w:style>
  <w:style w:type="character" w:customStyle="1" w:styleId="Heading4Char">
    <w:name w:val="Heading 4 Char"/>
    <w:basedOn w:val="a0"/>
    <w:uiPriority w:val="9"/>
    <w:rsid w:val="003E37FB"/>
    <w:rPr>
      <w:rFonts w:ascii="Liberation Sans" w:eastAsia="Liberation Sans" w:hAnsi="Liberation Sans" w:cs="Liberation Sans"/>
      <w:b/>
      <w:bCs/>
      <w:sz w:val="26"/>
      <w:szCs w:val="26"/>
    </w:rPr>
  </w:style>
  <w:style w:type="character" w:customStyle="1" w:styleId="Heading5Char">
    <w:name w:val="Heading 5 Char"/>
    <w:basedOn w:val="a0"/>
    <w:uiPriority w:val="9"/>
    <w:rsid w:val="003E37FB"/>
    <w:rPr>
      <w:rFonts w:ascii="Liberation Sans" w:eastAsia="Liberation Sans" w:hAnsi="Liberation Sans" w:cs="Liberation Sans"/>
      <w:b/>
      <w:bCs/>
      <w:sz w:val="24"/>
      <w:szCs w:val="24"/>
    </w:rPr>
  </w:style>
  <w:style w:type="character" w:customStyle="1" w:styleId="Heading6Char">
    <w:name w:val="Heading 6 Char"/>
    <w:basedOn w:val="a0"/>
    <w:uiPriority w:val="9"/>
    <w:rsid w:val="003E37FB"/>
    <w:rPr>
      <w:rFonts w:ascii="Liberation Sans" w:eastAsia="Liberation Sans" w:hAnsi="Liberation Sans" w:cs="Liberation Sans"/>
      <w:b/>
      <w:bCs/>
      <w:sz w:val="22"/>
      <w:szCs w:val="22"/>
    </w:rPr>
  </w:style>
  <w:style w:type="character" w:customStyle="1" w:styleId="Heading7Char">
    <w:name w:val="Heading 7 Char"/>
    <w:basedOn w:val="a0"/>
    <w:uiPriority w:val="9"/>
    <w:rsid w:val="003E37FB"/>
    <w:rPr>
      <w:rFonts w:ascii="Liberation Sans" w:eastAsia="Liberation Sans" w:hAnsi="Liberation Sans" w:cs="Liberation Sans"/>
      <w:b/>
      <w:bCs/>
      <w:i/>
      <w:iCs/>
      <w:sz w:val="22"/>
      <w:szCs w:val="22"/>
    </w:rPr>
  </w:style>
  <w:style w:type="paragraph" w:customStyle="1" w:styleId="81">
    <w:name w:val="Заголовок 81"/>
    <w:basedOn w:val="a"/>
    <w:next w:val="a"/>
    <w:link w:val="Heading8Char"/>
    <w:uiPriority w:val="9"/>
    <w:unhideWhenUsed/>
    <w:qFormat/>
    <w:rsid w:val="003E37FB"/>
    <w:pPr>
      <w:keepNext/>
      <w:keepLines/>
      <w:spacing w:before="320" w:after="200"/>
      <w:outlineLvl w:val="7"/>
    </w:pPr>
    <w:rPr>
      <w:rFonts w:ascii="Liberation Sans" w:eastAsia="Liberation Sans" w:hAnsi="Liberation Sans" w:cs="Liberation Sans"/>
      <w:i/>
      <w:iCs/>
      <w:sz w:val="22"/>
      <w:szCs w:val="22"/>
    </w:rPr>
  </w:style>
  <w:style w:type="character" w:customStyle="1" w:styleId="Heading8Char">
    <w:name w:val="Heading 8 Char"/>
    <w:basedOn w:val="a0"/>
    <w:link w:val="81"/>
    <w:uiPriority w:val="9"/>
    <w:rsid w:val="003E37FB"/>
    <w:rPr>
      <w:rFonts w:ascii="Liberation Sans" w:eastAsia="Liberation Sans" w:hAnsi="Liberation Sans" w:cs="Liberation Sans"/>
      <w:i/>
      <w:iCs/>
      <w:sz w:val="22"/>
      <w:szCs w:val="22"/>
    </w:rPr>
  </w:style>
  <w:style w:type="paragraph" w:customStyle="1" w:styleId="91">
    <w:name w:val="Заголовок 91"/>
    <w:basedOn w:val="a"/>
    <w:next w:val="a"/>
    <w:link w:val="Heading9Char"/>
    <w:uiPriority w:val="9"/>
    <w:unhideWhenUsed/>
    <w:qFormat/>
    <w:rsid w:val="003E37FB"/>
    <w:pPr>
      <w:keepNext/>
      <w:keepLines/>
      <w:spacing w:before="320" w:after="200"/>
      <w:outlineLvl w:val="8"/>
    </w:pPr>
    <w:rPr>
      <w:rFonts w:ascii="Liberation Sans" w:eastAsia="Liberation Sans" w:hAnsi="Liberation Sans" w:cs="Liberation Sans"/>
      <w:i/>
      <w:iCs/>
      <w:sz w:val="21"/>
      <w:szCs w:val="21"/>
    </w:rPr>
  </w:style>
  <w:style w:type="character" w:customStyle="1" w:styleId="Heading9Char">
    <w:name w:val="Heading 9 Char"/>
    <w:basedOn w:val="a0"/>
    <w:link w:val="91"/>
    <w:uiPriority w:val="9"/>
    <w:rsid w:val="003E37FB"/>
    <w:rPr>
      <w:rFonts w:ascii="Liberation Sans" w:eastAsia="Liberation Sans" w:hAnsi="Liberation Sans" w:cs="Liberation Sans"/>
      <w:i/>
      <w:iCs/>
      <w:sz w:val="21"/>
      <w:szCs w:val="21"/>
    </w:rPr>
  </w:style>
  <w:style w:type="paragraph" w:styleId="a3">
    <w:name w:val="List Paragraph"/>
    <w:basedOn w:val="a"/>
    <w:uiPriority w:val="34"/>
    <w:qFormat/>
    <w:rsid w:val="003E37FB"/>
    <w:pPr>
      <w:ind w:left="720"/>
      <w:contextualSpacing/>
    </w:pPr>
  </w:style>
  <w:style w:type="paragraph" w:styleId="a4">
    <w:name w:val="No Spacing"/>
    <w:uiPriority w:val="1"/>
    <w:qFormat/>
    <w:rsid w:val="003E37FB"/>
  </w:style>
  <w:style w:type="paragraph" w:styleId="a5">
    <w:name w:val="Title"/>
    <w:basedOn w:val="a"/>
    <w:next w:val="a"/>
    <w:link w:val="a6"/>
    <w:uiPriority w:val="10"/>
    <w:qFormat/>
    <w:rsid w:val="003E37FB"/>
    <w:pPr>
      <w:spacing w:before="300" w:after="200"/>
      <w:contextualSpacing/>
    </w:pPr>
    <w:rPr>
      <w:sz w:val="48"/>
      <w:szCs w:val="48"/>
    </w:rPr>
  </w:style>
  <w:style w:type="character" w:customStyle="1" w:styleId="a6">
    <w:name w:val="Название Знак"/>
    <w:basedOn w:val="a0"/>
    <w:link w:val="a5"/>
    <w:uiPriority w:val="10"/>
    <w:rsid w:val="003E37FB"/>
    <w:rPr>
      <w:sz w:val="48"/>
      <w:szCs w:val="48"/>
    </w:rPr>
  </w:style>
  <w:style w:type="paragraph" w:styleId="a7">
    <w:name w:val="Subtitle"/>
    <w:basedOn w:val="a"/>
    <w:next w:val="a"/>
    <w:link w:val="a8"/>
    <w:uiPriority w:val="11"/>
    <w:qFormat/>
    <w:rsid w:val="003E37FB"/>
    <w:pPr>
      <w:spacing w:before="200" w:after="200"/>
    </w:pPr>
    <w:rPr>
      <w:sz w:val="24"/>
      <w:szCs w:val="24"/>
    </w:rPr>
  </w:style>
  <w:style w:type="character" w:customStyle="1" w:styleId="a8">
    <w:name w:val="Подзаголовок Знак"/>
    <w:basedOn w:val="a0"/>
    <w:link w:val="a7"/>
    <w:uiPriority w:val="11"/>
    <w:rsid w:val="003E37FB"/>
    <w:rPr>
      <w:sz w:val="24"/>
      <w:szCs w:val="24"/>
    </w:rPr>
  </w:style>
  <w:style w:type="paragraph" w:styleId="2">
    <w:name w:val="Quote"/>
    <w:basedOn w:val="a"/>
    <w:next w:val="a"/>
    <w:link w:val="20"/>
    <w:uiPriority w:val="29"/>
    <w:qFormat/>
    <w:rsid w:val="003E37FB"/>
    <w:pPr>
      <w:ind w:left="720" w:right="720"/>
    </w:pPr>
    <w:rPr>
      <w:i/>
    </w:rPr>
  </w:style>
  <w:style w:type="character" w:customStyle="1" w:styleId="20">
    <w:name w:val="Цитата 2 Знак"/>
    <w:link w:val="2"/>
    <w:uiPriority w:val="29"/>
    <w:rsid w:val="003E37FB"/>
    <w:rPr>
      <w:i/>
    </w:rPr>
  </w:style>
  <w:style w:type="paragraph" w:styleId="a9">
    <w:name w:val="Intense Quote"/>
    <w:basedOn w:val="a"/>
    <w:next w:val="a"/>
    <w:link w:val="aa"/>
    <w:uiPriority w:val="30"/>
    <w:qFormat/>
    <w:rsid w:val="003E37F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3E37FB"/>
    <w:rPr>
      <w:i/>
    </w:rPr>
  </w:style>
  <w:style w:type="character" w:customStyle="1" w:styleId="HeaderChar">
    <w:name w:val="Header Char"/>
    <w:basedOn w:val="a0"/>
    <w:uiPriority w:val="99"/>
    <w:rsid w:val="003E37FB"/>
  </w:style>
  <w:style w:type="character" w:customStyle="1" w:styleId="FooterChar">
    <w:name w:val="Footer Char"/>
    <w:basedOn w:val="a0"/>
    <w:uiPriority w:val="99"/>
    <w:rsid w:val="003E37FB"/>
  </w:style>
  <w:style w:type="paragraph" w:customStyle="1" w:styleId="1">
    <w:name w:val="Название объекта1"/>
    <w:basedOn w:val="a"/>
    <w:next w:val="a"/>
    <w:link w:val="CaptionChar"/>
    <w:uiPriority w:val="35"/>
    <w:semiHidden/>
    <w:unhideWhenUsed/>
    <w:qFormat/>
    <w:rsid w:val="003E37FB"/>
    <w:pPr>
      <w:spacing w:line="276" w:lineRule="auto"/>
    </w:pPr>
    <w:rPr>
      <w:b/>
      <w:bCs/>
      <w:color w:val="4F81BD" w:themeColor="accent1"/>
      <w:sz w:val="18"/>
      <w:szCs w:val="18"/>
    </w:rPr>
  </w:style>
  <w:style w:type="character" w:customStyle="1" w:styleId="CaptionChar">
    <w:name w:val="Caption Char"/>
    <w:basedOn w:val="a0"/>
    <w:link w:val="1"/>
    <w:uiPriority w:val="35"/>
    <w:rsid w:val="003E37FB"/>
    <w:rPr>
      <w:b/>
      <w:bCs/>
      <w:color w:val="4F81BD" w:themeColor="accent1"/>
      <w:sz w:val="18"/>
      <w:szCs w:val="18"/>
    </w:rPr>
  </w:style>
  <w:style w:type="table" w:styleId="ab">
    <w:name w:val="Table Grid"/>
    <w:basedOn w:val="a1"/>
    <w:uiPriority w:val="59"/>
    <w:rsid w:val="003E37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3E37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3E37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3E37F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E37F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E37F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E37F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E37F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E37F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E37F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E37F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E37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E37F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E37F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E37F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E37F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E37F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E37F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E37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E37F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E37F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E37F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E37F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E37F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E37F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E37F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E37F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E37F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E37F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E37F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E37F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E37F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E37F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3E37F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3E37F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3E37F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3E37F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3E37F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3E37F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rsid w:val="003E37F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3E37F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3E37F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3E37F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3E37F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3E37F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3E37F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E37F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E37F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E37F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E37F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E37F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E37F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E37F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E37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E37F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E37F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E37F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E37F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E37F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E37F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E37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E37F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E37F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E37F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E37F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E37F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E37F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E37F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E37F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E37F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E37F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E37F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E37F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E37F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E37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3E37F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3E37F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3E37F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3E37F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3E37F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3E37F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rsid w:val="003E37F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3E37FB"/>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3E37FB"/>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3E37FB"/>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3E37FB"/>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3E37FB"/>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3E37FB"/>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E37F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E37FB"/>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E37FB"/>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E37FB"/>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E37FB"/>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E37FB"/>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E37FB"/>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E37F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E37F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E37F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E37F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E37F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E37F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E37F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3E37FB"/>
    <w:rPr>
      <w:sz w:val="18"/>
    </w:rPr>
  </w:style>
  <w:style w:type="paragraph" w:styleId="ac">
    <w:name w:val="endnote text"/>
    <w:basedOn w:val="a"/>
    <w:link w:val="ad"/>
    <w:uiPriority w:val="99"/>
    <w:semiHidden/>
    <w:unhideWhenUsed/>
    <w:rsid w:val="003E37FB"/>
    <w:rPr>
      <w:sz w:val="20"/>
    </w:rPr>
  </w:style>
  <w:style w:type="character" w:customStyle="1" w:styleId="ad">
    <w:name w:val="Текст концевой сноски Знак"/>
    <w:link w:val="ac"/>
    <w:uiPriority w:val="99"/>
    <w:rsid w:val="003E37FB"/>
    <w:rPr>
      <w:sz w:val="20"/>
    </w:rPr>
  </w:style>
  <w:style w:type="character" w:styleId="ae">
    <w:name w:val="endnote reference"/>
    <w:basedOn w:val="a0"/>
    <w:uiPriority w:val="99"/>
    <w:semiHidden/>
    <w:unhideWhenUsed/>
    <w:rsid w:val="003E37FB"/>
    <w:rPr>
      <w:vertAlign w:val="superscript"/>
    </w:rPr>
  </w:style>
  <w:style w:type="paragraph" w:styleId="10">
    <w:name w:val="toc 1"/>
    <w:basedOn w:val="a"/>
    <w:next w:val="a"/>
    <w:uiPriority w:val="39"/>
    <w:unhideWhenUsed/>
    <w:rsid w:val="003E37FB"/>
    <w:pPr>
      <w:spacing w:after="57"/>
    </w:pPr>
  </w:style>
  <w:style w:type="paragraph" w:styleId="22">
    <w:name w:val="toc 2"/>
    <w:basedOn w:val="a"/>
    <w:next w:val="a"/>
    <w:uiPriority w:val="39"/>
    <w:unhideWhenUsed/>
    <w:rsid w:val="003E37FB"/>
    <w:pPr>
      <w:spacing w:after="57"/>
      <w:ind w:left="283"/>
    </w:pPr>
  </w:style>
  <w:style w:type="paragraph" w:styleId="3">
    <w:name w:val="toc 3"/>
    <w:basedOn w:val="a"/>
    <w:next w:val="a"/>
    <w:uiPriority w:val="39"/>
    <w:unhideWhenUsed/>
    <w:rsid w:val="003E37FB"/>
    <w:pPr>
      <w:spacing w:after="57"/>
      <w:ind w:left="567"/>
    </w:pPr>
  </w:style>
  <w:style w:type="paragraph" w:styleId="4">
    <w:name w:val="toc 4"/>
    <w:basedOn w:val="a"/>
    <w:next w:val="a"/>
    <w:uiPriority w:val="39"/>
    <w:unhideWhenUsed/>
    <w:rsid w:val="003E37FB"/>
    <w:pPr>
      <w:spacing w:after="57"/>
      <w:ind w:left="850"/>
    </w:pPr>
  </w:style>
  <w:style w:type="paragraph" w:styleId="5">
    <w:name w:val="toc 5"/>
    <w:basedOn w:val="a"/>
    <w:next w:val="a"/>
    <w:uiPriority w:val="39"/>
    <w:unhideWhenUsed/>
    <w:rsid w:val="003E37FB"/>
    <w:pPr>
      <w:spacing w:after="57"/>
      <w:ind w:left="1134"/>
    </w:pPr>
  </w:style>
  <w:style w:type="paragraph" w:styleId="6">
    <w:name w:val="toc 6"/>
    <w:basedOn w:val="a"/>
    <w:next w:val="a"/>
    <w:uiPriority w:val="39"/>
    <w:unhideWhenUsed/>
    <w:rsid w:val="003E37FB"/>
    <w:pPr>
      <w:spacing w:after="57"/>
      <w:ind w:left="1417"/>
    </w:pPr>
  </w:style>
  <w:style w:type="paragraph" w:styleId="7">
    <w:name w:val="toc 7"/>
    <w:basedOn w:val="a"/>
    <w:next w:val="a"/>
    <w:uiPriority w:val="39"/>
    <w:unhideWhenUsed/>
    <w:rsid w:val="003E37FB"/>
    <w:pPr>
      <w:spacing w:after="57"/>
      <w:ind w:left="1701"/>
    </w:pPr>
  </w:style>
  <w:style w:type="paragraph" w:styleId="8">
    <w:name w:val="toc 8"/>
    <w:basedOn w:val="a"/>
    <w:next w:val="a"/>
    <w:uiPriority w:val="39"/>
    <w:unhideWhenUsed/>
    <w:rsid w:val="003E37FB"/>
    <w:pPr>
      <w:spacing w:after="57"/>
      <w:ind w:left="1984"/>
    </w:pPr>
  </w:style>
  <w:style w:type="paragraph" w:styleId="9">
    <w:name w:val="toc 9"/>
    <w:basedOn w:val="a"/>
    <w:next w:val="a"/>
    <w:uiPriority w:val="39"/>
    <w:unhideWhenUsed/>
    <w:rsid w:val="003E37FB"/>
    <w:pPr>
      <w:spacing w:after="57"/>
      <w:ind w:left="2268"/>
    </w:pPr>
  </w:style>
  <w:style w:type="paragraph" w:styleId="af">
    <w:name w:val="TOC Heading"/>
    <w:uiPriority w:val="39"/>
    <w:unhideWhenUsed/>
    <w:rsid w:val="003E37FB"/>
  </w:style>
  <w:style w:type="paragraph" w:styleId="af0">
    <w:name w:val="table of figures"/>
    <w:basedOn w:val="a"/>
    <w:next w:val="a"/>
    <w:uiPriority w:val="99"/>
    <w:unhideWhenUsed/>
    <w:rsid w:val="003E37FB"/>
  </w:style>
  <w:style w:type="paragraph" w:customStyle="1" w:styleId="110">
    <w:name w:val="Заголовок 11"/>
    <w:basedOn w:val="a"/>
    <w:next w:val="a"/>
    <w:link w:val="12"/>
    <w:uiPriority w:val="99"/>
    <w:qFormat/>
    <w:rsid w:val="003E37FB"/>
    <w:pPr>
      <w:keepNext/>
      <w:widowControl w:val="0"/>
      <w:spacing w:after="120"/>
      <w:outlineLvl w:val="0"/>
    </w:pPr>
    <w:rPr>
      <w:b/>
      <w:bCs/>
    </w:rPr>
  </w:style>
  <w:style w:type="paragraph" w:customStyle="1" w:styleId="210">
    <w:name w:val="Заголовок 21"/>
    <w:basedOn w:val="a"/>
    <w:next w:val="a"/>
    <w:link w:val="23"/>
    <w:uiPriority w:val="99"/>
    <w:qFormat/>
    <w:rsid w:val="003E37FB"/>
    <w:pPr>
      <w:keepNext/>
      <w:widowControl w:val="0"/>
      <w:jc w:val="right"/>
      <w:outlineLvl w:val="1"/>
    </w:pPr>
    <w:rPr>
      <w:b/>
      <w:bCs/>
    </w:rPr>
  </w:style>
  <w:style w:type="paragraph" w:customStyle="1" w:styleId="310">
    <w:name w:val="Заголовок 31"/>
    <w:basedOn w:val="a"/>
    <w:next w:val="a"/>
    <w:link w:val="30"/>
    <w:uiPriority w:val="99"/>
    <w:qFormat/>
    <w:rsid w:val="003E37FB"/>
    <w:pPr>
      <w:keepNext/>
      <w:jc w:val="left"/>
      <w:outlineLvl w:val="2"/>
    </w:pPr>
    <w:rPr>
      <w:b/>
      <w:bCs/>
      <w:i/>
      <w:iCs/>
      <w:color w:val="000080"/>
      <w:sz w:val="24"/>
      <w:szCs w:val="24"/>
    </w:rPr>
  </w:style>
  <w:style w:type="paragraph" w:customStyle="1" w:styleId="410">
    <w:name w:val="Заголовок 41"/>
    <w:basedOn w:val="a"/>
    <w:next w:val="a"/>
    <w:link w:val="40"/>
    <w:uiPriority w:val="99"/>
    <w:qFormat/>
    <w:rsid w:val="003E37FB"/>
    <w:pPr>
      <w:keepNext/>
      <w:jc w:val="left"/>
      <w:outlineLvl w:val="3"/>
    </w:pPr>
    <w:rPr>
      <w:b/>
      <w:bCs/>
      <w:i/>
      <w:iCs/>
      <w:color w:val="0000FF"/>
      <w:sz w:val="24"/>
      <w:szCs w:val="24"/>
    </w:rPr>
  </w:style>
  <w:style w:type="paragraph" w:customStyle="1" w:styleId="510">
    <w:name w:val="Заголовок 51"/>
    <w:basedOn w:val="a"/>
    <w:next w:val="a"/>
    <w:link w:val="50"/>
    <w:uiPriority w:val="99"/>
    <w:qFormat/>
    <w:rsid w:val="003E37FB"/>
    <w:pPr>
      <w:keepNext/>
      <w:jc w:val="left"/>
      <w:outlineLvl w:val="4"/>
    </w:pPr>
    <w:rPr>
      <w:b/>
      <w:bCs/>
      <w:sz w:val="24"/>
      <w:szCs w:val="24"/>
    </w:rPr>
  </w:style>
  <w:style w:type="paragraph" w:customStyle="1" w:styleId="61">
    <w:name w:val="Заголовок 61"/>
    <w:basedOn w:val="a"/>
    <w:next w:val="a"/>
    <w:link w:val="60"/>
    <w:uiPriority w:val="99"/>
    <w:qFormat/>
    <w:rsid w:val="003E37FB"/>
    <w:pPr>
      <w:widowControl w:val="0"/>
      <w:spacing w:before="240" w:after="60"/>
      <w:jc w:val="left"/>
      <w:outlineLvl w:val="5"/>
    </w:pPr>
    <w:rPr>
      <w:b/>
      <w:bCs/>
      <w:sz w:val="22"/>
      <w:szCs w:val="22"/>
    </w:rPr>
  </w:style>
  <w:style w:type="paragraph" w:customStyle="1" w:styleId="71">
    <w:name w:val="Заголовок 71"/>
    <w:basedOn w:val="a"/>
    <w:next w:val="a"/>
    <w:link w:val="70"/>
    <w:uiPriority w:val="99"/>
    <w:qFormat/>
    <w:rsid w:val="003E37FB"/>
    <w:pPr>
      <w:keepNext/>
      <w:jc w:val="left"/>
      <w:outlineLvl w:val="6"/>
    </w:pPr>
    <w:rPr>
      <w:b/>
      <w:bCs/>
      <w:i/>
      <w:iCs/>
      <w:sz w:val="24"/>
      <w:szCs w:val="24"/>
    </w:rPr>
  </w:style>
  <w:style w:type="character" w:customStyle="1" w:styleId="12">
    <w:name w:val="Заголовок 1 Знак"/>
    <w:basedOn w:val="a0"/>
    <w:link w:val="110"/>
    <w:uiPriority w:val="9"/>
    <w:rsid w:val="003E37FB"/>
    <w:rPr>
      <w:rFonts w:ascii="Cambria" w:eastAsia="Times New Roman" w:hAnsi="Cambria" w:cs="Times New Roman"/>
      <w:b/>
      <w:bCs/>
      <w:sz w:val="32"/>
      <w:szCs w:val="32"/>
    </w:rPr>
  </w:style>
  <w:style w:type="character" w:customStyle="1" w:styleId="23">
    <w:name w:val="Заголовок 2 Знак"/>
    <w:basedOn w:val="a0"/>
    <w:link w:val="210"/>
    <w:uiPriority w:val="9"/>
    <w:semiHidden/>
    <w:rsid w:val="003E37FB"/>
    <w:rPr>
      <w:rFonts w:ascii="Cambria" w:eastAsia="Times New Roman" w:hAnsi="Cambria" w:cs="Times New Roman"/>
      <w:b/>
      <w:bCs/>
      <w:i/>
      <w:iCs/>
      <w:sz w:val="28"/>
      <w:szCs w:val="28"/>
    </w:rPr>
  </w:style>
  <w:style w:type="character" w:customStyle="1" w:styleId="30">
    <w:name w:val="Заголовок 3 Знак"/>
    <w:basedOn w:val="a0"/>
    <w:link w:val="310"/>
    <w:uiPriority w:val="9"/>
    <w:semiHidden/>
    <w:rsid w:val="003E37FB"/>
    <w:rPr>
      <w:rFonts w:ascii="Cambria" w:eastAsia="Times New Roman" w:hAnsi="Cambria" w:cs="Times New Roman"/>
      <w:b/>
      <w:bCs/>
      <w:sz w:val="26"/>
      <w:szCs w:val="26"/>
    </w:rPr>
  </w:style>
  <w:style w:type="character" w:customStyle="1" w:styleId="40">
    <w:name w:val="Заголовок 4 Знак"/>
    <w:basedOn w:val="a0"/>
    <w:link w:val="410"/>
    <w:uiPriority w:val="9"/>
    <w:semiHidden/>
    <w:rsid w:val="003E37FB"/>
    <w:rPr>
      <w:rFonts w:ascii="Calibri" w:eastAsia="Times New Roman" w:hAnsi="Calibri" w:cs="Times New Roman"/>
      <w:b/>
      <w:bCs/>
      <w:sz w:val="28"/>
      <w:szCs w:val="28"/>
    </w:rPr>
  </w:style>
  <w:style w:type="character" w:customStyle="1" w:styleId="50">
    <w:name w:val="Заголовок 5 Знак"/>
    <w:basedOn w:val="a0"/>
    <w:link w:val="510"/>
    <w:uiPriority w:val="9"/>
    <w:semiHidden/>
    <w:rsid w:val="003E37FB"/>
    <w:rPr>
      <w:rFonts w:ascii="Calibri" w:eastAsia="Times New Roman" w:hAnsi="Calibri" w:cs="Times New Roman"/>
      <w:b/>
      <w:bCs/>
      <w:i/>
      <w:iCs/>
      <w:sz w:val="26"/>
      <w:szCs w:val="26"/>
    </w:rPr>
  </w:style>
  <w:style w:type="character" w:customStyle="1" w:styleId="60">
    <w:name w:val="Заголовок 6 Знак"/>
    <w:basedOn w:val="a0"/>
    <w:link w:val="61"/>
    <w:uiPriority w:val="9"/>
    <w:semiHidden/>
    <w:rsid w:val="003E37FB"/>
    <w:rPr>
      <w:rFonts w:ascii="Calibri" w:eastAsia="Times New Roman" w:hAnsi="Calibri" w:cs="Times New Roman"/>
      <w:b/>
      <w:bCs/>
    </w:rPr>
  </w:style>
  <w:style w:type="character" w:customStyle="1" w:styleId="70">
    <w:name w:val="Заголовок 7 Знак"/>
    <w:basedOn w:val="a0"/>
    <w:link w:val="71"/>
    <w:uiPriority w:val="9"/>
    <w:semiHidden/>
    <w:rsid w:val="003E37FB"/>
    <w:rPr>
      <w:rFonts w:ascii="Calibri" w:eastAsia="Times New Roman" w:hAnsi="Calibri" w:cs="Times New Roman"/>
      <w:sz w:val="24"/>
      <w:szCs w:val="24"/>
    </w:rPr>
  </w:style>
  <w:style w:type="paragraph" w:customStyle="1" w:styleId="af1">
    <w:name w:val="Знак"/>
    <w:basedOn w:val="410"/>
    <w:uiPriority w:val="99"/>
    <w:rsid w:val="003E37FB"/>
    <w:pPr>
      <w:spacing w:before="240" w:after="60"/>
      <w:jc w:val="center"/>
    </w:pPr>
    <w:rPr>
      <w:i w:val="0"/>
      <w:iCs w:val="0"/>
      <w:color w:val="auto"/>
      <w:sz w:val="28"/>
      <w:szCs w:val="28"/>
    </w:rPr>
  </w:style>
  <w:style w:type="paragraph" w:customStyle="1" w:styleId="14-15">
    <w:name w:val="14-15"/>
    <w:basedOn w:val="a"/>
    <w:uiPriority w:val="99"/>
    <w:rsid w:val="003E37FB"/>
    <w:pPr>
      <w:spacing w:line="360" w:lineRule="auto"/>
      <w:ind w:firstLine="709"/>
      <w:jc w:val="both"/>
    </w:pPr>
  </w:style>
  <w:style w:type="paragraph" w:customStyle="1" w:styleId="13">
    <w:name w:val="Нижний колонтитул1"/>
    <w:basedOn w:val="a"/>
    <w:link w:val="af2"/>
    <w:uiPriority w:val="99"/>
    <w:rsid w:val="003E37FB"/>
    <w:pPr>
      <w:tabs>
        <w:tab w:val="center" w:pos="4677"/>
        <w:tab w:val="right" w:pos="9355"/>
      </w:tabs>
      <w:jc w:val="left"/>
    </w:pPr>
    <w:rPr>
      <w:sz w:val="16"/>
      <w:szCs w:val="16"/>
    </w:rPr>
  </w:style>
  <w:style w:type="character" w:customStyle="1" w:styleId="af2">
    <w:name w:val="Нижний колонтитул Знак"/>
    <w:basedOn w:val="a0"/>
    <w:link w:val="13"/>
    <w:uiPriority w:val="99"/>
    <w:semiHidden/>
    <w:rsid w:val="003E37FB"/>
    <w:rPr>
      <w:rFonts w:cs="Times New Roman"/>
      <w:sz w:val="28"/>
      <w:szCs w:val="28"/>
    </w:rPr>
  </w:style>
  <w:style w:type="character" w:styleId="af3">
    <w:name w:val="page number"/>
    <w:basedOn w:val="a0"/>
    <w:rsid w:val="003E37FB"/>
    <w:rPr>
      <w:rFonts w:ascii="Times New Roman" w:hAnsi="Times New Roman" w:cs="Times New Roman"/>
      <w:sz w:val="22"/>
      <w:szCs w:val="22"/>
    </w:rPr>
  </w:style>
  <w:style w:type="paragraph" w:customStyle="1" w:styleId="af4">
    <w:name w:val="Письмо"/>
    <w:basedOn w:val="a"/>
    <w:uiPriority w:val="99"/>
    <w:rsid w:val="003E37FB"/>
    <w:pPr>
      <w:spacing w:after="120"/>
      <w:ind w:left="4253"/>
    </w:pPr>
  </w:style>
  <w:style w:type="paragraph" w:styleId="af5">
    <w:name w:val="footnote text"/>
    <w:basedOn w:val="a"/>
    <w:link w:val="af6"/>
    <w:uiPriority w:val="99"/>
    <w:rsid w:val="003E37FB"/>
    <w:pPr>
      <w:widowControl w:val="0"/>
      <w:spacing w:after="120"/>
      <w:jc w:val="both"/>
    </w:pPr>
    <w:rPr>
      <w:sz w:val="22"/>
      <w:szCs w:val="22"/>
    </w:rPr>
  </w:style>
  <w:style w:type="character" w:customStyle="1" w:styleId="af6">
    <w:name w:val="Текст сноски Знак"/>
    <w:basedOn w:val="a0"/>
    <w:link w:val="af5"/>
    <w:uiPriority w:val="99"/>
    <w:semiHidden/>
    <w:rsid w:val="003E37FB"/>
    <w:rPr>
      <w:rFonts w:cs="Times New Roman"/>
      <w:sz w:val="20"/>
      <w:szCs w:val="20"/>
    </w:rPr>
  </w:style>
  <w:style w:type="paragraph" w:customStyle="1" w:styleId="14-22">
    <w:name w:val="14-22"/>
    <w:basedOn w:val="a"/>
    <w:uiPriority w:val="99"/>
    <w:rsid w:val="003E37FB"/>
    <w:pPr>
      <w:widowControl w:val="0"/>
      <w:spacing w:after="120" w:line="440" w:lineRule="exact"/>
      <w:ind w:firstLine="720"/>
      <w:jc w:val="both"/>
    </w:pPr>
  </w:style>
  <w:style w:type="paragraph" w:customStyle="1" w:styleId="14-19">
    <w:name w:val="14-19"/>
    <w:basedOn w:val="14-22"/>
    <w:uiPriority w:val="99"/>
    <w:rsid w:val="003E37FB"/>
    <w:pPr>
      <w:spacing w:line="380" w:lineRule="exact"/>
    </w:pPr>
  </w:style>
  <w:style w:type="paragraph" w:customStyle="1" w:styleId="af7">
    <w:name w:val="Статья"/>
    <w:basedOn w:val="a"/>
    <w:uiPriority w:val="99"/>
    <w:rsid w:val="003E37FB"/>
    <w:pPr>
      <w:keepNext/>
      <w:widowControl w:val="0"/>
      <w:spacing w:after="240"/>
      <w:ind w:left="2081" w:hanging="1361"/>
      <w:jc w:val="left"/>
    </w:pPr>
    <w:rPr>
      <w:b/>
      <w:bCs/>
    </w:rPr>
  </w:style>
  <w:style w:type="paragraph" w:customStyle="1" w:styleId="14-15-">
    <w:name w:val="14-15-д"/>
    <w:basedOn w:val="a"/>
    <w:uiPriority w:val="99"/>
    <w:rsid w:val="003E37FB"/>
    <w:pPr>
      <w:widowControl w:val="0"/>
      <w:spacing w:after="60" w:line="480" w:lineRule="exact"/>
      <w:ind w:firstLine="720"/>
      <w:jc w:val="both"/>
    </w:pPr>
    <w:rPr>
      <w:spacing w:val="8"/>
    </w:rPr>
  </w:style>
  <w:style w:type="paragraph" w:customStyle="1" w:styleId="14-150">
    <w:name w:val="Текст 14-1.5"/>
    <w:basedOn w:val="a"/>
    <w:rsid w:val="003E37FB"/>
    <w:pPr>
      <w:widowControl w:val="0"/>
      <w:spacing w:line="360" w:lineRule="auto"/>
      <w:ind w:firstLine="709"/>
      <w:jc w:val="both"/>
    </w:pPr>
  </w:style>
  <w:style w:type="paragraph" w:styleId="af8">
    <w:name w:val="envelope address"/>
    <w:basedOn w:val="a"/>
    <w:uiPriority w:val="99"/>
    <w:rsid w:val="003E37FB"/>
    <w:pPr>
      <w:framePr w:w="7920" w:h="1980" w:hRule="exact" w:hSpace="180" w:wrap="auto" w:hAnchor="page" w:xAlign="center" w:yAlign="bottom"/>
      <w:widowControl w:val="0"/>
      <w:ind w:left="2880"/>
      <w:jc w:val="left"/>
    </w:pPr>
    <w:rPr>
      <w:sz w:val="24"/>
      <w:szCs w:val="24"/>
    </w:rPr>
  </w:style>
  <w:style w:type="paragraph" w:customStyle="1" w:styleId="14-151">
    <w:name w:val="14-15к"/>
    <w:basedOn w:val="a"/>
    <w:uiPriority w:val="99"/>
    <w:rsid w:val="003E37FB"/>
    <w:pPr>
      <w:widowControl w:val="0"/>
      <w:spacing w:line="360" w:lineRule="auto"/>
      <w:ind w:firstLine="720"/>
      <w:jc w:val="both"/>
    </w:pPr>
    <w:rPr>
      <w:spacing w:val="4"/>
    </w:rPr>
  </w:style>
  <w:style w:type="paragraph" w:customStyle="1" w:styleId="af9">
    <w:name w:val="параграф"/>
    <w:basedOn w:val="a"/>
    <w:uiPriority w:val="99"/>
    <w:rsid w:val="003E37FB"/>
    <w:pPr>
      <w:keepNext/>
      <w:widowControl w:val="0"/>
      <w:spacing w:after="120"/>
      <w:ind w:left="567" w:hanging="567"/>
      <w:jc w:val="left"/>
    </w:pPr>
    <w:rPr>
      <w:b/>
      <w:bCs/>
    </w:rPr>
  </w:style>
  <w:style w:type="paragraph" w:customStyle="1" w:styleId="afa">
    <w:name w:val="письмо"/>
    <w:basedOn w:val="a"/>
    <w:uiPriority w:val="99"/>
    <w:rsid w:val="003E37FB"/>
    <w:pPr>
      <w:widowControl w:val="0"/>
      <w:spacing w:after="120"/>
      <w:ind w:left="3969"/>
    </w:pPr>
  </w:style>
  <w:style w:type="paragraph" w:customStyle="1" w:styleId="afb">
    <w:name w:val="текст сноски"/>
    <w:basedOn w:val="a"/>
    <w:uiPriority w:val="99"/>
    <w:rsid w:val="003E37FB"/>
    <w:pPr>
      <w:keepLines/>
      <w:widowControl w:val="0"/>
      <w:ind w:firstLine="567"/>
      <w:jc w:val="both"/>
    </w:pPr>
    <w:rPr>
      <w:sz w:val="24"/>
      <w:szCs w:val="24"/>
    </w:rPr>
  </w:style>
  <w:style w:type="paragraph" w:customStyle="1" w:styleId="afc">
    <w:name w:val="Левый угол"/>
    <w:basedOn w:val="a"/>
    <w:uiPriority w:val="99"/>
    <w:rsid w:val="003E37FB"/>
    <w:pPr>
      <w:widowControl w:val="0"/>
      <w:ind w:right="4253"/>
      <w:jc w:val="left"/>
    </w:pPr>
  </w:style>
  <w:style w:type="paragraph" w:customStyle="1" w:styleId="ConsNormal">
    <w:name w:val="ConsNormal"/>
    <w:rsid w:val="003E37FB"/>
    <w:pPr>
      <w:widowControl w:val="0"/>
      <w:ind w:firstLine="720"/>
    </w:pPr>
    <w:rPr>
      <w:rFonts w:ascii="Arial" w:hAnsi="Arial" w:cs="Arial"/>
    </w:rPr>
  </w:style>
  <w:style w:type="paragraph" w:customStyle="1" w:styleId="ConsNonformat">
    <w:name w:val="ConsNonformat"/>
    <w:uiPriority w:val="99"/>
    <w:rsid w:val="003E37FB"/>
    <w:pPr>
      <w:widowControl w:val="0"/>
    </w:pPr>
    <w:rPr>
      <w:rFonts w:ascii="Courier New" w:hAnsi="Courier New" w:cs="Courier New"/>
    </w:rPr>
  </w:style>
  <w:style w:type="paragraph" w:customStyle="1" w:styleId="ConsTitle">
    <w:name w:val="ConsTitle"/>
    <w:uiPriority w:val="99"/>
    <w:rsid w:val="003E37FB"/>
    <w:pPr>
      <w:widowControl w:val="0"/>
    </w:pPr>
    <w:rPr>
      <w:rFonts w:ascii="Arial" w:hAnsi="Arial" w:cs="Arial"/>
      <w:b/>
      <w:bCs/>
      <w:sz w:val="16"/>
      <w:szCs w:val="16"/>
    </w:rPr>
  </w:style>
  <w:style w:type="paragraph" w:customStyle="1" w:styleId="14">
    <w:name w:val="Верхний колонтитул1"/>
    <w:basedOn w:val="a"/>
    <w:link w:val="afd"/>
    <w:uiPriority w:val="99"/>
    <w:rsid w:val="003E37FB"/>
    <w:pPr>
      <w:widowControl w:val="0"/>
      <w:tabs>
        <w:tab w:val="center" w:pos="4153"/>
        <w:tab w:val="right" w:pos="8306"/>
      </w:tabs>
      <w:jc w:val="left"/>
    </w:pPr>
  </w:style>
  <w:style w:type="character" w:customStyle="1" w:styleId="afd">
    <w:name w:val="Верхний колонтитул Знак"/>
    <w:basedOn w:val="a0"/>
    <w:link w:val="14"/>
    <w:uiPriority w:val="99"/>
    <w:rsid w:val="003E37FB"/>
    <w:rPr>
      <w:rFonts w:cs="Times New Roman"/>
      <w:sz w:val="28"/>
      <w:szCs w:val="28"/>
    </w:rPr>
  </w:style>
  <w:style w:type="character" w:customStyle="1" w:styleId="iiianoaieou">
    <w:name w:val="iiia? no?aieou"/>
    <w:basedOn w:val="15"/>
    <w:uiPriority w:val="99"/>
    <w:rsid w:val="003E37FB"/>
    <w:rPr>
      <w:rFonts w:cs="Times New Roman"/>
      <w:sz w:val="20"/>
      <w:szCs w:val="20"/>
    </w:rPr>
  </w:style>
  <w:style w:type="character" w:customStyle="1" w:styleId="15">
    <w:name w:val="Основной шрифт абзаца1"/>
    <w:uiPriority w:val="99"/>
    <w:rsid w:val="003E37FB"/>
    <w:rPr>
      <w:sz w:val="20"/>
    </w:rPr>
  </w:style>
  <w:style w:type="paragraph" w:customStyle="1" w:styleId="16">
    <w:name w:val="Верхний колонтитул1"/>
    <w:basedOn w:val="a"/>
    <w:uiPriority w:val="99"/>
    <w:rsid w:val="003E37FB"/>
    <w:pPr>
      <w:widowControl w:val="0"/>
      <w:tabs>
        <w:tab w:val="center" w:pos="4153"/>
        <w:tab w:val="right" w:pos="8306"/>
      </w:tabs>
      <w:jc w:val="left"/>
    </w:pPr>
  </w:style>
  <w:style w:type="paragraph" w:styleId="afe">
    <w:name w:val="Body Text"/>
    <w:basedOn w:val="a"/>
    <w:link w:val="aff"/>
    <w:uiPriority w:val="99"/>
    <w:rsid w:val="003E37FB"/>
    <w:rPr>
      <w:sz w:val="24"/>
      <w:szCs w:val="24"/>
    </w:rPr>
  </w:style>
  <w:style w:type="character" w:customStyle="1" w:styleId="aff">
    <w:name w:val="Основной текст Знак"/>
    <w:basedOn w:val="a0"/>
    <w:link w:val="afe"/>
    <w:uiPriority w:val="99"/>
    <w:semiHidden/>
    <w:rsid w:val="003E37FB"/>
    <w:rPr>
      <w:rFonts w:cs="Times New Roman"/>
      <w:sz w:val="28"/>
      <w:szCs w:val="28"/>
    </w:rPr>
  </w:style>
  <w:style w:type="paragraph" w:styleId="24">
    <w:name w:val="Body Text 2"/>
    <w:basedOn w:val="a"/>
    <w:link w:val="25"/>
    <w:uiPriority w:val="99"/>
    <w:rsid w:val="003E37FB"/>
    <w:pPr>
      <w:ind w:firstLine="540"/>
      <w:jc w:val="left"/>
      <w:outlineLvl w:val="2"/>
    </w:pPr>
    <w:rPr>
      <w:b/>
      <w:bCs/>
      <w:i/>
      <w:iCs/>
      <w:sz w:val="24"/>
      <w:szCs w:val="24"/>
    </w:rPr>
  </w:style>
  <w:style w:type="character" w:customStyle="1" w:styleId="25">
    <w:name w:val="Основной текст 2 Знак"/>
    <w:basedOn w:val="a0"/>
    <w:link w:val="24"/>
    <w:uiPriority w:val="99"/>
    <w:semiHidden/>
    <w:rsid w:val="003E37FB"/>
    <w:rPr>
      <w:rFonts w:cs="Times New Roman"/>
      <w:sz w:val="28"/>
      <w:szCs w:val="28"/>
    </w:rPr>
  </w:style>
  <w:style w:type="paragraph" w:styleId="32">
    <w:name w:val="Body Text 3"/>
    <w:basedOn w:val="a"/>
    <w:link w:val="33"/>
    <w:uiPriority w:val="99"/>
    <w:rsid w:val="003E37FB"/>
    <w:pPr>
      <w:jc w:val="left"/>
    </w:pPr>
    <w:rPr>
      <w:sz w:val="24"/>
      <w:szCs w:val="24"/>
    </w:rPr>
  </w:style>
  <w:style w:type="character" w:customStyle="1" w:styleId="33">
    <w:name w:val="Основной текст 3 Знак"/>
    <w:basedOn w:val="a0"/>
    <w:link w:val="32"/>
    <w:uiPriority w:val="99"/>
    <w:semiHidden/>
    <w:rsid w:val="003E37FB"/>
    <w:rPr>
      <w:rFonts w:cs="Times New Roman"/>
      <w:sz w:val="16"/>
      <w:szCs w:val="16"/>
    </w:rPr>
  </w:style>
  <w:style w:type="paragraph" w:styleId="aff0">
    <w:name w:val="Block Text"/>
    <w:basedOn w:val="a"/>
    <w:uiPriority w:val="99"/>
    <w:rsid w:val="003E37FB"/>
    <w:pPr>
      <w:ind w:left="-108" w:right="-109" w:firstLine="108"/>
    </w:pPr>
    <w:rPr>
      <w:color w:val="008000"/>
      <w:sz w:val="24"/>
      <w:szCs w:val="24"/>
    </w:rPr>
  </w:style>
  <w:style w:type="paragraph" w:customStyle="1" w:styleId="ConsPlusTitle">
    <w:name w:val="ConsPlusTitle"/>
    <w:uiPriority w:val="99"/>
    <w:rsid w:val="003E37FB"/>
    <w:pPr>
      <w:widowControl w:val="0"/>
    </w:pPr>
    <w:rPr>
      <w:b/>
      <w:bCs/>
      <w:sz w:val="24"/>
      <w:szCs w:val="24"/>
    </w:rPr>
  </w:style>
  <w:style w:type="paragraph" w:customStyle="1" w:styleId="140">
    <w:name w:val="Загл.14"/>
    <w:basedOn w:val="a"/>
    <w:uiPriority w:val="99"/>
    <w:rsid w:val="003E37FB"/>
    <w:rPr>
      <w:b/>
      <w:bCs/>
    </w:rPr>
  </w:style>
  <w:style w:type="paragraph" w:styleId="aff1">
    <w:name w:val="Balloon Text"/>
    <w:basedOn w:val="a"/>
    <w:link w:val="aff2"/>
    <w:uiPriority w:val="99"/>
    <w:semiHidden/>
    <w:rsid w:val="003E37FB"/>
    <w:rPr>
      <w:rFonts w:ascii="Tahoma" w:hAnsi="Tahoma" w:cs="Tahoma"/>
      <w:sz w:val="16"/>
      <w:szCs w:val="16"/>
    </w:rPr>
  </w:style>
  <w:style w:type="character" w:customStyle="1" w:styleId="aff2">
    <w:name w:val="Текст выноски Знак"/>
    <w:basedOn w:val="a0"/>
    <w:link w:val="aff1"/>
    <w:uiPriority w:val="99"/>
    <w:semiHidden/>
    <w:rsid w:val="003E37FB"/>
    <w:rPr>
      <w:rFonts w:ascii="Tahoma" w:hAnsi="Tahoma" w:cs="Tahoma"/>
      <w:sz w:val="16"/>
      <w:szCs w:val="16"/>
    </w:rPr>
  </w:style>
  <w:style w:type="paragraph" w:styleId="26">
    <w:name w:val="Body Text Indent 2"/>
    <w:basedOn w:val="a"/>
    <w:link w:val="27"/>
    <w:uiPriority w:val="99"/>
    <w:rsid w:val="003E37FB"/>
    <w:pPr>
      <w:ind w:hanging="16"/>
      <w:jc w:val="left"/>
      <w:outlineLvl w:val="2"/>
    </w:pPr>
    <w:rPr>
      <w:sz w:val="24"/>
      <w:szCs w:val="24"/>
    </w:rPr>
  </w:style>
  <w:style w:type="character" w:customStyle="1" w:styleId="27">
    <w:name w:val="Основной текст с отступом 2 Знак"/>
    <w:basedOn w:val="a0"/>
    <w:link w:val="26"/>
    <w:uiPriority w:val="99"/>
    <w:semiHidden/>
    <w:rsid w:val="003E37FB"/>
    <w:rPr>
      <w:rFonts w:cs="Times New Roman"/>
      <w:sz w:val="28"/>
      <w:szCs w:val="28"/>
    </w:rPr>
  </w:style>
  <w:style w:type="character" w:styleId="aff3">
    <w:name w:val="Hyperlink"/>
    <w:basedOn w:val="a0"/>
    <w:uiPriority w:val="99"/>
    <w:rsid w:val="003E37FB"/>
    <w:rPr>
      <w:rFonts w:ascii="menu" w:hAnsi="menu" w:cs="menu"/>
      <w:color w:val="auto"/>
      <w:sz w:val="17"/>
      <w:szCs w:val="17"/>
      <w:u w:val="none"/>
    </w:rPr>
  </w:style>
  <w:style w:type="paragraph" w:customStyle="1" w:styleId="ConsPlusNormal">
    <w:name w:val="ConsPlusNormal"/>
    <w:rsid w:val="003E37FB"/>
    <w:rPr>
      <w:sz w:val="24"/>
      <w:szCs w:val="24"/>
    </w:rPr>
  </w:style>
  <w:style w:type="character" w:customStyle="1" w:styleId="17">
    <w:name w:val="Текст сноски Знак1"/>
    <w:basedOn w:val="a0"/>
    <w:uiPriority w:val="99"/>
    <w:rsid w:val="003E37FB"/>
    <w:rPr>
      <w:rFonts w:ascii="Times New Roman" w:hAnsi="Times New Roman" w:cs="Times New Roman"/>
      <w:sz w:val="20"/>
      <w:szCs w:val="20"/>
      <w:lang w:eastAsia="ru-RU"/>
    </w:rPr>
  </w:style>
  <w:style w:type="character" w:styleId="aff4">
    <w:name w:val="footnote reference"/>
    <w:basedOn w:val="a0"/>
    <w:uiPriority w:val="99"/>
    <w:rsid w:val="003E37FB"/>
    <w:rPr>
      <w:rFonts w:cs="Times New Roman"/>
      <w:vertAlign w:val="superscript"/>
    </w:rPr>
  </w:style>
  <w:style w:type="paragraph" w:customStyle="1" w:styleId="311">
    <w:name w:val="Основной текст с отступом 31"/>
    <w:rsid w:val="003E37FB"/>
    <w:pPr>
      <w:pBdr>
        <w:top w:val="none" w:sz="4" w:space="0" w:color="000000"/>
        <w:left w:val="none" w:sz="4" w:space="0" w:color="000000"/>
        <w:bottom w:val="none" w:sz="4" w:space="0" w:color="000000"/>
        <w:right w:val="none" w:sz="4" w:space="0" w:color="000000"/>
        <w:between w:val="none" w:sz="4" w:space="0" w:color="000000"/>
      </w:pBdr>
      <w:ind w:firstLine="851"/>
      <w:jc w:val="both"/>
    </w:pPr>
    <w:rPr>
      <w:rFonts w:ascii="Times New Roman CYR" w:hAnsi="Times New Roman CY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FB"/>
    <w:pPr>
      <w:jc w:val="center"/>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3E37FB"/>
    <w:rPr>
      <w:rFonts w:ascii="Liberation Sans" w:eastAsia="Liberation Sans" w:hAnsi="Liberation Sans" w:cs="Liberation Sans"/>
      <w:sz w:val="40"/>
      <w:szCs w:val="40"/>
    </w:rPr>
  </w:style>
  <w:style w:type="character" w:customStyle="1" w:styleId="Heading2Char">
    <w:name w:val="Heading 2 Char"/>
    <w:basedOn w:val="a0"/>
    <w:uiPriority w:val="9"/>
    <w:rsid w:val="003E37FB"/>
    <w:rPr>
      <w:rFonts w:ascii="Liberation Sans" w:eastAsia="Liberation Sans" w:hAnsi="Liberation Sans" w:cs="Liberation Sans"/>
      <w:sz w:val="34"/>
    </w:rPr>
  </w:style>
  <w:style w:type="character" w:customStyle="1" w:styleId="Heading3Char">
    <w:name w:val="Heading 3 Char"/>
    <w:basedOn w:val="a0"/>
    <w:uiPriority w:val="9"/>
    <w:rsid w:val="003E37FB"/>
    <w:rPr>
      <w:rFonts w:ascii="Liberation Sans" w:eastAsia="Liberation Sans" w:hAnsi="Liberation Sans" w:cs="Liberation Sans"/>
      <w:sz w:val="30"/>
      <w:szCs w:val="30"/>
    </w:rPr>
  </w:style>
  <w:style w:type="character" w:customStyle="1" w:styleId="Heading4Char">
    <w:name w:val="Heading 4 Char"/>
    <w:basedOn w:val="a0"/>
    <w:uiPriority w:val="9"/>
    <w:rsid w:val="003E37FB"/>
    <w:rPr>
      <w:rFonts w:ascii="Liberation Sans" w:eastAsia="Liberation Sans" w:hAnsi="Liberation Sans" w:cs="Liberation Sans"/>
      <w:b/>
      <w:bCs/>
      <w:sz w:val="26"/>
      <w:szCs w:val="26"/>
    </w:rPr>
  </w:style>
  <w:style w:type="character" w:customStyle="1" w:styleId="Heading5Char">
    <w:name w:val="Heading 5 Char"/>
    <w:basedOn w:val="a0"/>
    <w:uiPriority w:val="9"/>
    <w:rsid w:val="003E37FB"/>
    <w:rPr>
      <w:rFonts w:ascii="Liberation Sans" w:eastAsia="Liberation Sans" w:hAnsi="Liberation Sans" w:cs="Liberation Sans"/>
      <w:b/>
      <w:bCs/>
      <w:sz w:val="24"/>
      <w:szCs w:val="24"/>
    </w:rPr>
  </w:style>
  <w:style w:type="character" w:customStyle="1" w:styleId="Heading6Char">
    <w:name w:val="Heading 6 Char"/>
    <w:basedOn w:val="a0"/>
    <w:uiPriority w:val="9"/>
    <w:rsid w:val="003E37FB"/>
    <w:rPr>
      <w:rFonts w:ascii="Liberation Sans" w:eastAsia="Liberation Sans" w:hAnsi="Liberation Sans" w:cs="Liberation Sans"/>
      <w:b/>
      <w:bCs/>
      <w:sz w:val="22"/>
      <w:szCs w:val="22"/>
    </w:rPr>
  </w:style>
  <w:style w:type="character" w:customStyle="1" w:styleId="Heading7Char">
    <w:name w:val="Heading 7 Char"/>
    <w:basedOn w:val="a0"/>
    <w:uiPriority w:val="9"/>
    <w:rsid w:val="003E37FB"/>
    <w:rPr>
      <w:rFonts w:ascii="Liberation Sans" w:eastAsia="Liberation Sans" w:hAnsi="Liberation Sans" w:cs="Liberation Sans"/>
      <w:b/>
      <w:bCs/>
      <w:i/>
      <w:iCs/>
      <w:sz w:val="22"/>
      <w:szCs w:val="22"/>
    </w:rPr>
  </w:style>
  <w:style w:type="paragraph" w:customStyle="1" w:styleId="81">
    <w:name w:val="Заголовок 81"/>
    <w:basedOn w:val="a"/>
    <w:next w:val="a"/>
    <w:link w:val="Heading8Char"/>
    <w:uiPriority w:val="9"/>
    <w:unhideWhenUsed/>
    <w:qFormat/>
    <w:rsid w:val="003E37FB"/>
    <w:pPr>
      <w:keepNext/>
      <w:keepLines/>
      <w:spacing w:before="320" w:after="200"/>
      <w:outlineLvl w:val="7"/>
    </w:pPr>
    <w:rPr>
      <w:rFonts w:ascii="Liberation Sans" w:eastAsia="Liberation Sans" w:hAnsi="Liberation Sans" w:cs="Liberation Sans"/>
      <w:i/>
      <w:iCs/>
      <w:sz w:val="22"/>
      <w:szCs w:val="22"/>
    </w:rPr>
  </w:style>
  <w:style w:type="character" w:customStyle="1" w:styleId="Heading8Char">
    <w:name w:val="Heading 8 Char"/>
    <w:basedOn w:val="a0"/>
    <w:link w:val="81"/>
    <w:uiPriority w:val="9"/>
    <w:rsid w:val="003E37FB"/>
    <w:rPr>
      <w:rFonts w:ascii="Liberation Sans" w:eastAsia="Liberation Sans" w:hAnsi="Liberation Sans" w:cs="Liberation Sans"/>
      <w:i/>
      <w:iCs/>
      <w:sz w:val="22"/>
      <w:szCs w:val="22"/>
    </w:rPr>
  </w:style>
  <w:style w:type="paragraph" w:customStyle="1" w:styleId="91">
    <w:name w:val="Заголовок 91"/>
    <w:basedOn w:val="a"/>
    <w:next w:val="a"/>
    <w:link w:val="Heading9Char"/>
    <w:uiPriority w:val="9"/>
    <w:unhideWhenUsed/>
    <w:qFormat/>
    <w:rsid w:val="003E37FB"/>
    <w:pPr>
      <w:keepNext/>
      <w:keepLines/>
      <w:spacing w:before="320" w:after="200"/>
      <w:outlineLvl w:val="8"/>
    </w:pPr>
    <w:rPr>
      <w:rFonts w:ascii="Liberation Sans" w:eastAsia="Liberation Sans" w:hAnsi="Liberation Sans" w:cs="Liberation Sans"/>
      <w:i/>
      <w:iCs/>
      <w:sz w:val="21"/>
      <w:szCs w:val="21"/>
    </w:rPr>
  </w:style>
  <w:style w:type="character" w:customStyle="1" w:styleId="Heading9Char">
    <w:name w:val="Heading 9 Char"/>
    <w:basedOn w:val="a0"/>
    <w:link w:val="91"/>
    <w:uiPriority w:val="9"/>
    <w:rsid w:val="003E37FB"/>
    <w:rPr>
      <w:rFonts w:ascii="Liberation Sans" w:eastAsia="Liberation Sans" w:hAnsi="Liberation Sans" w:cs="Liberation Sans"/>
      <w:i/>
      <w:iCs/>
      <w:sz w:val="21"/>
      <w:szCs w:val="21"/>
    </w:rPr>
  </w:style>
  <w:style w:type="paragraph" w:styleId="a3">
    <w:name w:val="List Paragraph"/>
    <w:basedOn w:val="a"/>
    <w:uiPriority w:val="34"/>
    <w:qFormat/>
    <w:rsid w:val="003E37FB"/>
    <w:pPr>
      <w:ind w:left="720"/>
      <w:contextualSpacing/>
    </w:pPr>
  </w:style>
  <w:style w:type="paragraph" w:styleId="a4">
    <w:name w:val="No Spacing"/>
    <w:uiPriority w:val="1"/>
    <w:qFormat/>
    <w:rsid w:val="003E37FB"/>
  </w:style>
  <w:style w:type="paragraph" w:styleId="a5">
    <w:name w:val="Title"/>
    <w:basedOn w:val="a"/>
    <w:next w:val="a"/>
    <w:link w:val="a6"/>
    <w:uiPriority w:val="10"/>
    <w:qFormat/>
    <w:rsid w:val="003E37FB"/>
    <w:pPr>
      <w:spacing w:before="300" w:after="200"/>
      <w:contextualSpacing/>
    </w:pPr>
    <w:rPr>
      <w:sz w:val="48"/>
      <w:szCs w:val="48"/>
    </w:rPr>
  </w:style>
  <w:style w:type="character" w:customStyle="1" w:styleId="a6">
    <w:name w:val="Название Знак"/>
    <w:basedOn w:val="a0"/>
    <w:link w:val="a5"/>
    <w:uiPriority w:val="10"/>
    <w:rsid w:val="003E37FB"/>
    <w:rPr>
      <w:sz w:val="48"/>
      <w:szCs w:val="48"/>
    </w:rPr>
  </w:style>
  <w:style w:type="paragraph" w:styleId="a7">
    <w:name w:val="Subtitle"/>
    <w:basedOn w:val="a"/>
    <w:next w:val="a"/>
    <w:link w:val="a8"/>
    <w:uiPriority w:val="11"/>
    <w:qFormat/>
    <w:rsid w:val="003E37FB"/>
    <w:pPr>
      <w:spacing w:before="200" w:after="200"/>
    </w:pPr>
    <w:rPr>
      <w:sz w:val="24"/>
      <w:szCs w:val="24"/>
    </w:rPr>
  </w:style>
  <w:style w:type="character" w:customStyle="1" w:styleId="a8">
    <w:name w:val="Подзаголовок Знак"/>
    <w:basedOn w:val="a0"/>
    <w:link w:val="a7"/>
    <w:uiPriority w:val="11"/>
    <w:rsid w:val="003E37FB"/>
    <w:rPr>
      <w:sz w:val="24"/>
      <w:szCs w:val="24"/>
    </w:rPr>
  </w:style>
  <w:style w:type="paragraph" w:styleId="2">
    <w:name w:val="Quote"/>
    <w:basedOn w:val="a"/>
    <w:next w:val="a"/>
    <w:link w:val="20"/>
    <w:uiPriority w:val="29"/>
    <w:qFormat/>
    <w:rsid w:val="003E37FB"/>
    <w:pPr>
      <w:ind w:left="720" w:right="720"/>
    </w:pPr>
    <w:rPr>
      <w:i/>
    </w:rPr>
  </w:style>
  <w:style w:type="character" w:customStyle="1" w:styleId="20">
    <w:name w:val="Цитата 2 Знак"/>
    <w:link w:val="2"/>
    <w:uiPriority w:val="29"/>
    <w:rsid w:val="003E37FB"/>
    <w:rPr>
      <w:i/>
    </w:rPr>
  </w:style>
  <w:style w:type="paragraph" w:styleId="a9">
    <w:name w:val="Intense Quote"/>
    <w:basedOn w:val="a"/>
    <w:next w:val="a"/>
    <w:link w:val="aa"/>
    <w:uiPriority w:val="30"/>
    <w:qFormat/>
    <w:rsid w:val="003E37F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3E37FB"/>
    <w:rPr>
      <w:i/>
    </w:rPr>
  </w:style>
  <w:style w:type="character" w:customStyle="1" w:styleId="HeaderChar">
    <w:name w:val="Header Char"/>
    <w:basedOn w:val="a0"/>
    <w:uiPriority w:val="99"/>
    <w:rsid w:val="003E37FB"/>
  </w:style>
  <w:style w:type="character" w:customStyle="1" w:styleId="FooterChar">
    <w:name w:val="Footer Char"/>
    <w:basedOn w:val="a0"/>
    <w:uiPriority w:val="99"/>
    <w:rsid w:val="003E37FB"/>
  </w:style>
  <w:style w:type="paragraph" w:customStyle="1" w:styleId="1">
    <w:name w:val="Название объекта1"/>
    <w:basedOn w:val="a"/>
    <w:next w:val="a"/>
    <w:link w:val="CaptionChar"/>
    <w:uiPriority w:val="35"/>
    <w:semiHidden/>
    <w:unhideWhenUsed/>
    <w:qFormat/>
    <w:rsid w:val="003E37FB"/>
    <w:pPr>
      <w:spacing w:line="276" w:lineRule="auto"/>
    </w:pPr>
    <w:rPr>
      <w:b/>
      <w:bCs/>
      <w:color w:val="4F81BD" w:themeColor="accent1"/>
      <w:sz w:val="18"/>
      <w:szCs w:val="18"/>
    </w:rPr>
  </w:style>
  <w:style w:type="character" w:customStyle="1" w:styleId="CaptionChar">
    <w:name w:val="Caption Char"/>
    <w:basedOn w:val="a0"/>
    <w:link w:val="1"/>
    <w:uiPriority w:val="35"/>
    <w:rsid w:val="003E37FB"/>
    <w:rPr>
      <w:b/>
      <w:bCs/>
      <w:color w:val="4F81BD" w:themeColor="accent1"/>
      <w:sz w:val="18"/>
      <w:szCs w:val="18"/>
    </w:rPr>
  </w:style>
  <w:style w:type="table" w:styleId="ab">
    <w:name w:val="Table Grid"/>
    <w:basedOn w:val="a1"/>
    <w:uiPriority w:val="59"/>
    <w:rsid w:val="003E37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3E37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3E37F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3E37F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E37F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E37F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E37F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E37F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E37F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E37F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E37F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E37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E37F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E37F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E37F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E37F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E37F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E37F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E37F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E37F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E37F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E37F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E37F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E37F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E37F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E37F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E37F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E37F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E37F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E37F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E37F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E37F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E37F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E37F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3E37F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3E37F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3E37F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3E37F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3E37F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3E37F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rsid w:val="003E37F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3E37F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3E37F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3E37F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3E37F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3E37F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3E37F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E37F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E37F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E37F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E37F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E37F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E37F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E37F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E37F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E37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E37F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E37F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E37F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E37F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E37F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E37F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E37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E37F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E37F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E37F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E37F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E37F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E37F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E37F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E37F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E37F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E37F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E37F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E37F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E37F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E37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3E37F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3E37F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3E37F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3E37F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3E37F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3E37F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rsid w:val="003E37F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3E37FB"/>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3E37FB"/>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3E37FB"/>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3E37FB"/>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3E37FB"/>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3E37FB"/>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E37FB"/>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E37F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E37FB"/>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E37FB"/>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E37FB"/>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E37FB"/>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E37FB"/>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E37FB"/>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E37F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E37F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E37F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E37F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E37F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E37F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E37F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3E37FB"/>
    <w:rPr>
      <w:sz w:val="18"/>
    </w:rPr>
  </w:style>
  <w:style w:type="paragraph" w:styleId="ac">
    <w:name w:val="endnote text"/>
    <w:basedOn w:val="a"/>
    <w:link w:val="ad"/>
    <w:uiPriority w:val="99"/>
    <w:semiHidden/>
    <w:unhideWhenUsed/>
    <w:rsid w:val="003E37FB"/>
    <w:rPr>
      <w:sz w:val="20"/>
    </w:rPr>
  </w:style>
  <w:style w:type="character" w:customStyle="1" w:styleId="ad">
    <w:name w:val="Текст концевой сноски Знак"/>
    <w:link w:val="ac"/>
    <w:uiPriority w:val="99"/>
    <w:rsid w:val="003E37FB"/>
    <w:rPr>
      <w:sz w:val="20"/>
    </w:rPr>
  </w:style>
  <w:style w:type="character" w:styleId="ae">
    <w:name w:val="endnote reference"/>
    <w:basedOn w:val="a0"/>
    <w:uiPriority w:val="99"/>
    <w:semiHidden/>
    <w:unhideWhenUsed/>
    <w:rsid w:val="003E37FB"/>
    <w:rPr>
      <w:vertAlign w:val="superscript"/>
    </w:rPr>
  </w:style>
  <w:style w:type="paragraph" w:styleId="10">
    <w:name w:val="toc 1"/>
    <w:basedOn w:val="a"/>
    <w:next w:val="a"/>
    <w:uiPriority w:val="39"/>
    <w:unhideWhenUsed/>
    <w:rsid w:val="003E37FB"/>
    <w:pPr>
      <w:spacing w:after="57"/>
    </w:pPr>
  </w:style>
  <w:style w:type="paragraph" w:styleId="22">
    <w:name w:val="toc 2"/>
    <w:basedOn w:val="a"/>
    <w:next w:val="a"/>
    <w:uiPriority w:val="39"/>
    <w:unhideWhenUsed/>
    <w:rsid w:val="003E37FB"/>
    <w:pPr>
      <w:spacing w:after="57"/>
      <w:ind w:left="283"/>
    </w:pPr>
  </w:style>
  <w:style w:type="paragraph" w:styleId="3">
    <w:name w:val="toc 3"/>
    <w:basedOn w:val="a"/>
    <w:next w:val="a"/>
    <w:uiPriority w:val="39"/>
    <w:unhideWhenUsed/>
    <w:rsid w:val="003E37FB"/>
    <w:pPr>
      <w:spacing w:after="57"/>
      <w:ind w:left="567"/>
    </w:pPr>
  </w:style>
  <w:style w:type="paragraph" w:styleId="4">
    <w:name w:val="toc 4"/>
    <w:basedOn w:val="a"/>
    <w:next w:val="a"/>
    <w:uiPriority w:val="39"/>
    <w:unhideWhenUsed/>
    <w:rsid w:val="003E37FB"/>
    <w:pPr>
      <w:spacing w:after="57"/>
      <w:ind w:left="850"/>
    </w:pPr>
  </w:style>
  <w:style w:type="paragraph" w:styleId="5">
    <w:name w:val="toc 5"/>
    <w:basedOn w:val="a"/>
    <w:next w:val="a"/>
    <w:uiPriority w:val="39"/>
    <w:unhideWhenUsed/>
    <w:rsid w:val="003E37FB"/>
    <w:pPr>
      <w:spacing w:after="57"/>
      <w:ind w:left="1134"/>
    </w:pPr>
  </w:style>
  <w:style w:type="paragraph" w:styleId="6">
    <w:name w:val="toc 6"/>
    <w:basedOn w:val="a"/>
    <w:next w:val="a"/>
    <w:uiPriority w:val="39"/>
    <w:unhideWhenUsed/>
    <w:rsid w:val="003E37FB"/>
    <w:pPr>
      <w:spacing w:after="57"/>
      <w:ind w:left="1417"/>
    </w:pPr>
  </w:style>
  <w:style w:type="paragraph" w:styleId="7">
    <w:name w:val="toc 7"/>
    <w:basedOn w:val="a"/>
    <w:next w:val="a"/>
    <w:uiPriority w:val="39"/>
    <w:unhideWhenUsed/>
    <w:rsid w:val="003E37FB"/>
    <w:pPr>
      <w:spacing w:after="57"/>
      <w:ind w:left="1701"/>
    </w:pPr>
  </w:style>
  <w:style w:type="paragraph" w:styleId="8">
    <w:name w:val="toc 8"/>
    <w:basedOn w:val="a"/>
    <w:next w:val="a"/>
    <w:uiPriority w:val="39"/>
    <w:unhideWhenUsed/>
    <w:rsid w:val="003E37FB"/>
    <w:pPr>
      <w:spacing w:after="57"/>
      <w:ind w:left="1984"/>
    </w:pPr>
  </w:style>
  <w:style w:type="paragraph" w:styleId="9">
    <w:name w:val="toc 9"/>
    <w:basedOn w:val="a"/>
    <w:next w:val="a"/>
    <w:uiPriority w:val="39"/>
    <w:unhideWhenUsed/>
    <w:rsid w:val="003E37FB"/>
    <w:pPr>
      <w:spacing w:after="57"/>
      <w:ind w:left="2268"/>
    </w:pPr>
  </w:style>
  <w:style w:type="paragraph" w:styleId="af">
    <w:name w:val="TOC Heading"/>
    <w:uiPriority w:val="39"/>
    <w:unhideWhenUsed/>
    <w:rsid w:val="003E37FB"/>
  </w:style>
  <w:style w:type="paragraph" w:styleId="af0">
    <w:name w:val="table of figures"/>
    <w:basedOn w:val="a"/>
    <w:next w:val="a"/>
    <w:uiPriority w:val="99"/>
    <w:unhideWhenUsed/>
    <w:rsid w:val="003E37FB"/>
  </w:style>
  <w:style w:type="paragraph" w:customStyle="1" w:styleId="110">
    <w:name w:val="Заголовок 11"/>
    <w:basedOn w:val="a"/>
    <w:next w:val="a"/>
    <w:link w:val="12"/>
    <w:uiPriority w:val="99"/>
    <w:qFormat/>
    <w:rsid w:val="003E37FB"/>
    <w:pPr>
      <w:keepNext/>
      <w:widowControl w:val="0"/>
      <w:spacing w:after="120"/>
      <w:outlineLvl w:val="0"/>
    </w:pPr>
    <w:rPr>
      <w:b/>
      <w:bCs/>
    </w:rPr>
  </w:style>
  <w:style w:type="paragraph" w:customStyle="1" w:styleId="210">
    <w:name w:val="Заголовок 21"/>
    <w:basedOn w:val="a"/>
    <w:next w:val="a"/>
    <w:link w:val="23"/>
    <w:uiPriority w:val="99"/>
    <w:qFormat/>
    <w:rsid w:val="003E37FB"/>
    <w:pPr>
      <w:keepNext/>
      <w:widowControl w:val="0"/>
      <w:jc w:val="right"/>
      <w:outlineLvl w:val="1"/>
    </w:pPr>
    <w:rPr>
      <w:b/>
      <w:bCs/>
    </w:rPr>
  </w:style>
  <w:style w:type="paragraph" w:customStyle="1" w:styleId="310">
    <w:name w:val="Заголовок 31"/>
    <w:basedOn w:val="a"/>
    <w:next w:val="a"/>
    <w:link w:val="30"/>
    <w:uiPriority w:val="99"/>
    <w:qFormat/>
    <w:rsid w:val="003E37FB"/>
    <w:pPr>
      <w:keepNext/>
      <w:jc w:val="left"/>
      <w:outlineLvl w:val="2"/>
    </w:pPr>
    <w:rPr>
      <w:b/>
      <w:bCs/>
      <w:i/>
      <w:iCs/>
      <w:color w:val="000080"/>
      <w:sz w:val="24"/>
      <w:szCs w:val="24"/>
    </w:rPr>
  </w:style>
  <w:style w:type="paragraph" w:customStyle="1" w:styleId="410">
    <w:name w:val="Заголовок 41"/>
    <w:basedOn w:val="a"/>
    <w:next w:val="a"/>
    <w:link w:val="40"/>
    <w:uiPriority w:val="99"/>
    <w:qFormat/>
    <w:rsid w:val="003E37FB"/>
    <w:pPr>
      <w:keepNext/>
      <w:jc w:val="left"/>
      <w:outlineLvl w:val="3"/>
    </w:pPr>
    <w:rPr>
      <w:b/>
      <w:bCs/>
      <w:i/>
      <w:iCs/>
      <w:color w:val="0000FF"/>
      <w:sz w:val="24"/>
      <w:szCs w:val="24"/>
    </w:rPr>
  </w:style>
  <w:style w:type="paragraph" w:customStyle="1" w:styleId="510">
    <w:name w:val="Заголовок 51"/>
    <w:basedOn w:val="a"/>
    <w:next w:val="a"/>
    <w:link w:val="50"/>
    <w:uiPriority w:val="99"/>
    <w:qFormat/>
    <w:rsid w:val="003E37FB"/>
    <w:pPr>
      <w:keepNext/>
      <w:jc w:val="left"/>
      <w:outlineLvl w:val="4"/>
    </w:pPr>
    <w:rPr>
      <w:b/>
      <w:bCs/>
      <w:sz w:val="24"/>
      <w:szCs w:val="24"/>
    </w:rPr>
  </w:style>
  <w:style w:type="paragraph" w:customStyle="1" w:styleId="61">
    <w:name w:val="Заголовок 61"/>
    <w:basedOn w:val="a"/>
    <w:next w:val="a"/>
    <w:link w:val="60"/>
    <w:uiPriority w:val="99"/>
    <w:qFormat/>
    <w:rsid w:val="003E37FB"/>
    <w:pPr>
      <w:widowControl w:val="0"/>
      <w:spacing w:before="240" w:after="60"/>
      <w:jc w:val="left"/>
      <w:outlineLvl w:val="5"/>
    </w:pPr>
    <w:rPr>
      <w:b/>
      <w:bCs/>
      <w:sz w:val="22"/>
      <w:szCs w:val="22"/>
    </w:rPr>
  </w:style>
  <w:style w:type="paragraph" w:customStyle="1" w:styleId="71">
    <w:name w:val="Заголовок 71"/>
    <w:basedOn w:val="a"/>
    <w:next w:val="a"/>
    <w:link w:val="70"/>
    <w:uiPriority w:val="99"/>
    <w:qFormat/>
    <w:rsid w:val="003E37FB"/>
    <w:pPr>
      <w:keepNext/>
      <w:jc w:val="left"/>
      <w:outlineLvl w:val="6"/>
    </w:pPr>
    <w:rPr>
      <w:b/>
      <w:bCs/>
      <w:i/>
      <w:iCs/>
      <w:sz w:val="24"/>
      <w:szCs w:val="24"/>
    </w:rPr>
  </w:style>
  <w:style w:type="character" w:customStyle="1" w:styleId="12">
    <w:name w:val="Заголовок 1 Знак"/>
    <w:basedOn w:val="a0"/>
    <w:link w:val="110"/>
    <w:uiPriority w:val="9"/>
    <w:rsid w:val="003E37FB"/>
    <w:rPr>
      <w:rFonts w:ascii="Cambria" w:eastAsia="Times New Roman" w:hAnsi="Cambria" w:cs="Times New Roman"/>
      <w:b/>
      <w:bCs/>
      <w:sz w:val="32"/>
      <w:szCs w:val="32"/>
    </w:rPr>
  </w:style>
  <w:style w:type="character" w:customStyle="1" w:styleId="23">
    <w:name w:val="Заголовок 2 Знак"/>
    <w:basedOn w:val="a0"/>
    <w:link w:val="210"/>
    <w:uiPriority w:val="9"/>
    <w:semiHidden/>
    <w:rsid w:val="003E37FB"/>
    <w:rPr>
      <w:rFonts w:ascii="Cambria" w:eastAsia="Times New Roman" w:hAnsi="Cambria" w:cs="Times New Roman"/>
      <w:b/>
      <w:bCs/>
      <w:i/>
      <w:iCs/>
      <w:sz w:val="28"/>
      <w:szCs w:val="28"/>
    </w:rPr>
  </w:style>
  <w:style w:type="character" w:customStyle="1" w:styleId="30">
    <w:name w:val="Заголовок 3 Знак"/>
    <w:basedOn w:val="a0"/>
    <w:link w:val="310"/>
    <w:uiPriority w:val="9"/>
    <w:semiHidden/>
    <w:rsid w:val="003E37FB"/>
    <w:rPr>
      <w:rFonts w:ascii="Cambria" w:eastAsia="Times New Roman" w:hAnsi="Cambria" w:cs="Times New Roman"/>
      <w:b/>
      <w:bCs/>
      <w:sz w:val="26"/>
      <w:szCs w:val="26"/>
    </w:rPr>
  </w:style>
  <w:style w:type="character" w:customStyle="1" w:styleId="40">
    <w:name w:val="Заголовок 4 Знак"/>
    <w:basedOn w:val="a0"/>
    <w:link w:val="410"/>
    <w:uiPriority w:val="9"/>
    <w:semiHidden/>
    <w:rsid w:val="003E37FB"/>
    <w:rPr>
      <w:rFonts w:ascii="Calibri" w:eastAsia="Times New Roman" w:hAnsi="Calibri" w:cs="Times New Roman"/>
      <w:b/>
      <w:bCs/>
      <w:sz w:val="28"/>
      <w:szCs w:val="28"/>
    </w:rPr>
  </w:style>
  <w:style w:type="character" w:customStyle="1" w:styleId="50">
    <w:name w:val="Заголовок 5 Знак"/>
    <w:basedOn w:val="a0"/>
    <w:link w:val="510"/>
    <w:uiPriority w:val="9"/>
    <w:semiHidden/>
    <w:rsid w:val="003E37FB"/>
    <w:rPr>
      <w:rFonts w:ascii="Calibri" w:eastAsia="Times New Roman" w:hAnsi="Calibri" w:cs="Times New Roman"/>
      <w:b/>
      <w:bCs/>
      <w:i/>
      <w:iCs/>
      <w:sz w:val="26"/>
      <w:szCs w:val="26"/>
    </w:rPr>
  </w:style>
  <w:style w:type="character" w:customStyle="1" w:styleId="60">
    <w:name w:val="Заголовок 6 Знак"/>
    <w:basedOn w:val="a0"/>
    <w:link w:val="61"/>
    <w:uiPriority w:val="9"/>
    <w:semiHidden/>
    <w:rsid w:val="003E37FB"/>
    <w:rPr>
      <w:rFonts w:ascii="Calibri" w:eastAsia="Times New Roman" w:hAnsi="Calibri" w:cs="Times New Roman"/>
      <w:b/>
      <w:bCs/>
    </w:rPr>
  </w:style>
  <w:style w:type="character" w:customStyle="1" w:styleId="70">
    <w:name w:val="Заголовок 7 Знак"/>
    <w:basedOn w:val="a0"/>
    <w:link w:val="71"/>
    <w:uiPriority w:val="9"/>
    <w:semiHidden/>
    <w:rsid w:val="003E37FB"/>
    <w:rPr>
      <w:rFonts w:ascii="Calibri" w:eastAsia="Times New Roman" w:hAnsi="Calibri" w:cs="Times New Roman"/>
      <w:sz w:val="24"/>
      <w:szCs w:val="24"/>
    </w:rPr>
  </w:style>
  <w:style w:type="paragraph" w:customStyle="1" w:styleId="af1">
    <w:name w:val="Знак"/>
    <w:basedOn w:val="410"/>
    <w:uiPriority w:val="99"/>
    <w:rsid w:val="003E37FB"/>
    <w:pPr>
      <w:spacing w:before="240" w:after="60"/>
      <w:jc w:val="center"/>
    </w:pPr>
    <w:rPr>
      <w:i w:val="0"/>
      <w:iCs w:val="0"/>
      <w:color w:val="auto"/>
      <w:sz w:val="28"/>
      <w:szCs w:val="28"/>
    </w:rPr>
  </w:style>
  <w:style w:type="paragraph" w:customStyle="1" w:styleId="14-15">
    <w:name w:val="14-15"/>
    <w:basedOn w:val="a"/>
    <w:uiPriority w:val="99"/>
    <w:rsid w:val="003E37FB"/>
    <w:pPr>
      <w:spacing w:line="360" w:lineRule="auto"/>
      <w:ind w:firstLine="709"/>
      <w:jc w:val="both"/>
    </w:pPr>
  </w:style>
  <w:style w:type="paragraph" w:customStyle="1" w:styleId="13">
    <w:name w:val="Нижний колонтитул1"/>
    <w:basedOn w:val="a"/>
    <w:link w:val="af2"/>
    <w:uiPriority w:val="99"/>
    <w:rsid w:val="003E37FB"/>
    <w:pPr>
      <w:tabs>
        <w:tab w:val="center" w:pos="4677"/>
        <w:tab w:val="right" w:pos="9355"/>
      </w:tabs>
      <w:jc w:val="left"/>
    </w:pPr>
    <w:rPr>
      <w:sz w:val="16"/>
      <w:szCs w:val="16"/>
    </w:rPr>
  </w:style>
  <w:style w:type="character" w:customStyle="1" w:styleId="af2">
    <w:name w:val="Нижний колонтитул Знак"/>
    <w:basedOn w:val="a0"/>
    <w:link w:val="13"/>
    <w:uiPriority w:val="99"/>
    <w:semiHidden/>
    <w:rsid w:val="003E37FB"/>
    <w:rPr>
      <w:rFonts w:cs="Times New Roman"/>
      <w:sz w:val="28"/>
      <w:szCs w:val="28"/>
    </w:rPr>
  </w:style>
  <w:style w:type="character" w:styleId="af3">
    <w:name w:val="page number"/>
    <w:basedOn w:val="a0"/>
    <w:rsid w:val="003E37FB"/>
    <w:rPr>
      <w:rFonts w:ascii="Times New Roman" w:hAnsi="Times New Roman" w:cs="Times New Roman"/>
      <w:sz w:val="22"/>
      <w:szCs w:val="22"/>
    </w:rPr>
  </w:style>
  <w:style w:type="paragraph" w:customStyle="1" w:styleId="af4">
    <w:name w:val="Письмо"/>
    <w:basedOn w:val="a"/>
    <w:uiPriority w:val="99"/>
    <w:rsid w:val="003E37FB"/>
    <w:pPr>
      <w:spacing w:after="120"/>
      <w:ind w:left="4253"/>
    </w:pPr>
  </w:style>
  <w:style w:type="paragraph" w:styleId="af5">
    <w:name w:val="footnote text"/>
    <w:basedOn w:val="a"/>
    <w:link w:val="af6"/>
    <w:uiPriority w:val="99"/>
    <w:rsid w:val="003E37FB"/>
    <w:pPr>
      <w:widowControl w:val="0"/>
      <w:spacing w:after="120"/>
      <w:jc w:val="both"/>
    </w:pPr>
    <w:rPr>
      <w:sz w:val="22"/>
      <w:szCs w:val="22"/>
    </w:rPr>
  </w:style>
  <w:style w:type="character" w:customStyle="1" w:styleId="af6">
    <w:name w:val="Текст сноски Знак"/>
    <w:basedOn w:val="a0"/>
    <w:link w:val="af5"/>
    <w:uiPriority w:val="99"/>
    <w:semiHidden/>
    <w:rsid w:val="003E37FB"/>
    <w:rPr>
      <w:rFonts w:cs="Times New Roman"/>
      <w:sz w:val="20"/>
      <w:szCs w:val="20"/>
    </w:rPr>
  </w:style>
  <w:style w:type="paragraph" w:customStyle="1" w:styleId="14-22">
    <w:name w:val="14-22"/>
    <w:basedOn w:val="a"/>
    <w:uiPriority w:val="99"/>
    <w:rsid w:val="003E37FB"/>
    <w:pPr>
      <w:widowControl w:val="0"/>
      <w:spacing w:after="120" w:line="440" w:lineRule="exact"/>
      <w:ind w:firstLine="720"/>
      <w:jc w:val="both"/>
    </w:pPr>
  </w:style>
  <w:style w:type="paragraph" w:customStyle="1" w:styleId="14-19">
    <w:name w:val="14-19"/>
    <w:basedOn w:val="14-22"/>
    <w:uiPriority w:val="99"/>
    <w:rsid w:val="003E37FB"/>
    <w:pPr>
      <w:spacing w:line="380" w:lineRule="exact"/>
    </w:pPr>
  </w:style>
  <w:style w:type="paragraph" w:customStyle="1" w:styleId="af7">
    <w:name w:val="Статья"/>
    <w:basedOn w:val="a"/>
    <w:uiPriority w:val="99"/>
    <w:rsid w:val="003E37FB"/>
    <w:pPr>
      <w:keepNext/>
      <w:widowControl w:val="0"/>
      <w:spacing w:after="240"/>
      <w:ind w:left="2081" w:hanging="1361"/>
      <w:jc w:val="left"/>
    </w:pPr>
    <w:rPr>
      <w:b/>
      <w:bCs/>
    </w:rPr>
  </w:style>
  <w:style w:type="paragraph" w:customStyle="1" w:styleId="14-15-">
    <w:name w:val="14-15-д"/>
    <w:basedOn w:val="a"/>
    <w:uiPriority w:val="99"/>
    <w:rsid w:val="003E37FB"/>
    <w:pPr>
      <w:widowControl w:val="0"/>
      <w:spacing w:after="60" w:line="480" w:lineRule="exact"/>
      <w:ind w:firstLine="720"/>
      <w:jc w:val="both"/>
    </w:pPr>
    <w:rPr>
      <w:spacing w:val="8"/>
    </w:rPr>
  </w:style>
  <w:style w:type="paragraph" w:customStyle="1" w:styleId="14-150">
    <w:name w:val="Текст 14-1.5"/>
    <w:basedOn w:val="a"/>
    <w:rsid w:val="003E37FB"/>
    <w:pPr>
      <w:widowControl w:val="0"/>
      <w:spacing w:line="360" w:lineRule="auto"/>
      <w:ind w:firstLine="709"/>
      <w:jc w:val="both"/>
    </w:pPr>
  </w:style>
  <w:style w:type="paragraph" w:styleId="af8">
    <w:name w:val="envelope address"/>
    <w:basedOn w:val="a"/>
    <w:uiPriority w:val="99"/>
    <w:rsid w:val="003E37FB"/>
    <w:pPr>
      <w:framePr w:w="7920" w:h="1980" w:hRule="exact" w:hSpace="180" w:wrap="auto" w:hAnchor="page" w:xAlign="center" w:yAlign="bottom"/>
      <w:widowControl w:val="0"/>
      <w:ind w:left="2880"/>
      <w:jc w:val="left"/>
    </w:pPr>
    <w:rPr>
      <w:sz w:val="24"/>
      <w:szCs w:val="24"/>
    </w:rPr>
  </w:style>
  <w:style w:type="paragraph" w:customStyle="1" w:styleId="14-151">
    <w:name w:val="14-15к"/>
    <w:basedOn w:val="a"/>
    <w:uiPriority w:val="99"/>
    <w:rsid w:val="003E37FB"/>
    <w:pPr>
      <w:widowControl w:val="0"/>
      <w:spacing w:line="360" w:lineRule="auto"/>
      <w:ind w:firstLine="720"/>
      <w:jc w:val="both"/>
    </w:pPr>
    <w:rPr>
      <w:spacing w:val="4"/>
    </w:rPr>
  </w:style>
  <w:style w:type="paragraph" w:customStyle="1" w:styleId="af9">
    <w:name w:val="параграф"/>
    <w:basedOn w:val="a"/>
    <w:uiPriority w:val="99"/>
    <w:rsid w:val="003E37FB"/>
    <w:pPr>
      <w:keepNext/>
      <w:widowControl w:val="0"/>
      <w:spacing w:after="120"/>
      <w:ind w:left="567" w:hanging="567"/>
      <w:jc w:val="left"/>
    </w:pPr>
    <w:rPr>
      <w:b/>
      <w:bCs/>
    </w:rPr>
  </w:style>
  <w:style w:type="paragraph" w:customStyle="1" w:styleId="afa">
    <w:name w:val="письмо"/>
    <w:basedOn w:val="a"/>
    <w:uiPriority w:val="99"/>
    <w:rsid w:val="003E37FB"/>
    <w:pPr>
      <w:widowControl w:val="0"/>
      <w:spacing w:after="120"/>
      <w:ind w:left="3969"/>
    </w:pPr>
  </w:style>
  <w:style w:type="paragraph" w:customStyle="1" w:styleId="afb">
    <w:name w:val="текст сноски"/>
    <w:basedOn w:val="a"/>
    <w:uiPriority w:val="99"/>
    <w:rsid w:val="003E37FB"/>
    <w:pPr>
      <w:keepLines/>
      <w:widowControl w:val="0"/>
      <w:ind w:firstLine="567"/>
      <w:jc w:val="both"/>
    </w:pPr>
    <w:rPr>
      <w:sz w:val="24"/>
      <w:szCs w:val="24"/>
    </w:rPr>
  </w:style>
  <w:style w:type="paragraph" w:customStyle="1" w:styleId="afc">
    <w:name w:val="Левый угол"/>
    <w:basedOn w:val="a"/>
    <w:uiPriority w:val="99"/>
    <w:rsid w:val="003E37FB"/>
    <w:pPr>
      <w:widowControl w:val="0"/>
      <w:ind w:right="4253"/>
      <w:jc w:val="left"/>
    </w:pPr>
  </w:style>
  <w:style w:type="paragraph" w:customStyle="1" w:styleId="ConsNormal">
    <w:name w:val="ConsNormal"/>
    <w:rsid w:val="003E37FB"/>
    <w:pPr>
      <w:widowControl w:val="0"/>
      <w:ind w:firstLine="720"/>
    </w:pPr>
    <w:rPr>
      <w:rFonts w:ascii="Arial" w:hAnsi="Arial" w:cs="Arial"/>
    </w:rPr>
  </w:style>
  <w:style w:type="paragraph" w:customStyle="1" w:styleId="ConsNonformat">
    <w:name w:val="ConsNonformat"/>
    <w:uiPriority w:val="99"/>
    <w:rsid w:val="003E37FB"/>
    <w:pPr>
      <w:widowControl w:val="0"/>
    </w:pPr>
    <w:rPr>
      <w:rFonts w:ascii="Courier New" w:hAnsi="Courier New" w:cs="Courier New"/>
    </w:rPr>
  </w:style>
  <w:style w:type="paragraph" w:customStyle="1" w:styleId="ConsTitle">
    <w:name w:val="ConsTitle"/>
    <w:uiPriority w:val="99"/>
    <w:rsid w:val="003E37FB"/>
    <w:pPr>
      <w:widowControl w:val="0"/>
    </w:pPr>
    <w:rPr>
      <w:rFonts w:ascii="Arial" w:hAnsi="Arial" w:cs="Arial"/>
      <w:b/>
      <w:bCs/>
      <w:sz w:val="16"/>
      <w:szCs w:val="16"/>
    </w:rPr>
  </w:style>
  <w:style w:type="paragraph" w:customStyle="1" w:styleId="14">
    <w:name w:val="Верхний колонтитул1"/>
    <w:basedOn w:val="a"/>
    <w:link w:val="afd"/>
    <w:uiPriority w:val="99"/>
    <w:rsid w:val="003E37FB"/>
    <w:pPr>
      <w:widowControl w:val="0"/>
      <w:tabs>
        <w:tab w:val="center" w:pos="4153"/>
        <w:tab w:val="right" w:pos="8306"/>
      </w:tabs>
      <w:jc w:val="left"/>
    </w:pPr>
  </w:style>
  <w:style w:type="character" w:customStyle="1" w:styleId="afd">
    <w:name w:val="Верхний колонтитул Знак"/>
    <w:basedOn w:val="a0"/>
    <w:link w:val="14"/>
    <w:uiPriority w:val="99"/>
    <w:rsid w:val="003E37FB"/>
    <w:rPr>
      <w:rFonts w:cs="Times New Roman"/>
      <w:sz w:val="28"/>
      <w:szCs w:val="28"/>
    </w:rPr>
  </w:style>
  <w:style w:type="character" w:customStyle="1" w:styleId="iiianoaieou">
    <w:name w:val="iiia? no?aieou"/>
    <w:basedOn w:val="15"/>
    <w:uiPriority w:val="99"/>
    <w:rsid w:val="003E37FB"/>
    <w:rPr>
      <w:rFonts w:cs="Times New Roman"/>
      <w:sz w:val="20"/>
      <w:szCs w:val="20"/>
    </w:rPr>
  </w:style>
  <w:style w:type="character" w:customStyle="1" w:styleId="15">
    <w:name w:val="Основной шрифт абзаца1"/>
    <w:uiPriority w:val="99"/>
    <w:rsid w:val="003E37FB"/>
    <w:rPr>
      <w:sz w:val="20"/>
    </w:rPr>
  </w:style>
  <w:style w:type="paragraph" w:customStyle="1" w:styleId="16">
    <w:name w:val="Верхний колонтитул1"/>
    <w:basedOn w:val="a"/>
    <w:uiPriority w:val="99"/>
    <w:rsid w:val="003E37FB"/>
    <w:pPr>
      <w:widowControl w:val="0"/>
      <w:tabs>
        <w:tab w:val="center" w:pos="4153"/>
        <w:tab w:val="right" w:pos="8306"/>
      </w:tabs>
      <w:jc w:val="left"/>
    </w:pPr>
  </w:style>
  <w:style w:type="paragraph" w:styleId="afe">
    <w:name w:val="Body Text"/>
    <w:basedOn w:val="a"/>
    <w:link w:val="aff"/>
    <w:uiPriority w:val="99"/>
    <w:rsid w:val="003E37FB"/>
    <w:rPr>
      <w:sz w:val="24"/>
      <w:szCs w:val="24"/>
    </w:rPr>
  </w:style>
  <w:style w:type="character" w:customStyle="1" w:styleId="aff">
    <w:name w:val="Основной текст Знак"/>
    <w:basedOn w:val="a0"/>
    <w:link w:val="afe"/>
    <w:uiPriority w:val="99"/>
    <w:semiHidden/>
    <w:rsid w:val="003E37FB"/>
    <w:rPr>
      <w:rFonts w:cs="Times New Roman"/>
      <w:sz w:val="28"/>
      <w:szCs w:val="28"/>
    </w:rPr>
  </w:style>
  <w:style w:type="paragraph" w:styleId="24">
    <w:name w:val="Body Text 2"/>
    <w:basedOn w:val="a"/>
    <w:link w:val="25"/>
    <w:uiPriority w:val="99"/>
    <w:rsid w:val="003E37FB"/>
    <w:pPr>
      <w:ind w:firstLine="540"/>
      <w:jc w:val="left"/>
      <w:outlineLvl w:val="2"/>
    </w:pPr>
    <w:rPr>
      <w:b/>
      <w:bCs/>
      <w:i/>
      <w:iCs/>
      <w:sz w:val="24"/>
      <w:szCs w:val="24"/>
    </w:rPr>
  </w:style>
  <w:style w:type="character" w:customStyle="1" w:styleId="25">
    <w:name w:val="Основной текст 2 Знак"/>
    <w:basedOn w:val="a0"/>
    <w:link w:val="24"/>
    <w:uiPriority w:val="99"/>
    <w:semiHidden/>
    <w:rsid w:val="003E37FB"/>
    <w:rPr>
      <w:rFonts w:cs="Times New Roman"/>
      <w:sz w:val="28"/>
      <w:szCs w:val="28"/>
    </w:rPr>
  </w:style>
  <w:style w:type="paragraph" w:styleId="32">
    <w:name w:val="Body Text 3"/>
    <w:basedOn w:val="a"/>
    <w:link w:val="33"/>
    <w:uiPriority w:val="99"/>
    <w:rsid w:val="003E37FB"/>
    <w:pPr>
      <w:jc w:val="left"/>
    </w:pPr>
    <w:rPr>
      <w:sz w:val="24"/>
      <w:szCs w:val="24"/>
    </w:rPr>
  </w:style>
  <w:style w:type="character" w:customStyle="1" w:styleId="33">
    <w:name w:val="Основной текст 3 Знак"/>
    <w:basedOn w:val="a0"/>
    <w:link w:val="32"/>
    <w:uiPriority w:val="99"/>
    <w:semiHidden/>
    <w:rsid w:val="003E37FB"/>
    <w:rPr>
      <w:rFonts w:cs="Times New Roman"/>
      <w:sz w:val="16"/>
      <w:szCs w:val="16"/>
    </w:rPr>
  </w:style>
  <w:style w:type="paragraph" w:styleId="aff0">
    <w:name w:val="Block Text"/>
    <w:basedOn w:val="a"/>
    <w:uiPriority w:val="99"/>
    <w:rsid w:val="003E37FB"/>
    <w:pPr>
      <w:ind w:left="-108" w:right="-109" w:firstLine="108"/>
    </w:pPr>
    <w:rPr>
      <w:color w:val="008000"/>
      <w:sz w:val="24"/>
      <w:szCs w:val="24"/>
    </w:rPr>
  </w:style>
  <w:style w:type="paragraph" w:customStyle="1" w:styleId="ConsPlusTitle">
    <w:name w:val="ConsPlusTitle"/>
    <w:uiPriority w:val="99"/>
    <w:rsid w:val="003E37FB"/>
    <w:pPr>
      <w:widowControl w:val="0"/>
    </w:pPr>
    <w:rPr>
      <w:b/>
      <w:bCs/>
      <w:sz w:val="24"/>
      <w:szCs w:val="24"/>
    </w:rPr>
  </w:style>
  <w:style w:type="paragraph" w:customStyle="1" w:styleId="140">
    <w:name w:val="Загл.14"/>
    <w:basedOn w:val="a"/>
    <w:uiPriority w:val="99"/>
    <w:rsid w:val="003E37FB"/>
    <w:rPr>
      <w:b/>
      <w:bCs/>
    </w:rPr>
  </w:style>
  <w:style w:type="paragraph" w:styleId="aff1">
    <w:name w:val="Balloon Text"/>
    <w:basedOn w:val="a"/>
    <w:link w:val="aff2"/>
    <w:uiPriority w:val="99"/>
    <w:semiHidden/>
    <w:rsid w:val="003E37FB"/>
    <w:rPr>
      <w:rFonts w:ascii="Tahoma" w:hAnsi="Tahoma" w:cs="Tahoma"/>
      <w:sz w:val="16"/>
      <w:szCs w:val="16"/>
    </w:rPr>
  </w:style>
  <w:style w:type="character" w:customStyle="1" w:styleId="aff2">
    <w:name w:val="Текст выноски Знак"/>
    <w:basedOn w:val="a0"/>
    <w:link w:val="aff1"/>
    <w:uiPriority w:val="99"/>
    <w:semiHidden/>
    <w:rsid w:val="003E37FB"/>
    <w:rPr>
      <w:rFonts w:ascii="Tahoma" w:hAnsi="Tahoma" w:cs="Tahoma"/>
      <w:sz w:val="16"/>
      <w:szCs w:val="16"/>
    </w:rPr>
  </w:style>
  <w:style w:type="paragraph" w:styleId="26">
    <w:name w:val="Body Text Indent 2"/>
    <w:basedOn w:val="a"/>
    <w:link w:val="27"/>
    <w:uiPriority w:val="99"/>
    <w:rsid w:val="003E37FB"/>
    <w:pPr>
      <w:ind w:hanging="16"/>
      <w:jc w:val="left"/>
      <w:outlineLvl w:val="2"/>
    </w:pPr>
    <w:rPr>
      <w:sz w:val="24"/>
      <w:szCs w:val="24"/>
    </w:rPr>
  </w:style>
  <w:style w:type="character" w:customStyle="1" w:styleId="27">
    <w:name w:val="Основной текст с отступом 2 Знак"/>
    <w:basedOn w:val="a0"/>
    <w:link w:val="26"/>
    <w:uiPriority w:val="99"/>
    <w:semiHidden/>
    <w:rsid w:val="003E37FB"/>
    <w:rPr>
      <w:rFonts w:cs="Times New Roman"/>
      <w:sz w:val="28"/>
      <w:szCs w:val="28"/>
    </w:rPr>
  </w:style>
  <w:style w:type="character" w:styleId="aff3">
    <w:name w:val="Hyperlink"/>
    <w:basedOn w:val="a0"/>
    <w:uiPriority w:val="99"/>
    <w:rsid w:val="003E37FB"/>
    <w:rPr>
      <w:rFonts w:ascii="menu" w:hAnsi="menu" w:cs="menu"/>
      <w:color w:val="auto"/>
      <w:sz w:val="17"/>
      <w:szCs w:val="17"/>
      <w:u w:val="none"/>
    </w:rPr>
  </w:style>
  <w:style w:type="paragraph" w:customStyle="1" w:styleId="ConsPlusNormal">
    <w:name w:val="ConsPlusNormal"/>
    <w:rsid w:val="003E37FB"/>
    <w:rPr>
      <w:sz w:val="24"/>
      <w:szCs w:val="24"/>
    </w:rPr>
  </w:style>
  <w:style w:type="character" w:customStyle="1" w:styleId="17">
    <w:name w:val="Текст сноски Знак1"/>
    <w:basedOn w:val="a0"/>
    <w:uiPriority w:val="99"/>
    <w:rsid w:val="003E37FB"/>
    <w:rPr>
      <w:rFonts w:ascii="Times New Roman" w:hAnsi="Times New Roman" w:cs="Times New Roman"/>
      <w:sz w:val="20"/>
      <w:szCs w:val="20"/>
      <w:lang w:eastAsia="ru-RU"/>
    </w:rPr>
  </w:style>
  <w:style w:type="character" w:styleId="aff4">
    <w:name w:val="footnote reference"/>
    <w:basedOn w:val="a0"/>
    <w:uiPriority w:val="99"/>
    <w:rsid w:val="003E37FB"/>
    <w:rPr>
      <w:rFonts w:cs="Times New Roman"/>
      <w:vertAlign w:val="superscript"/>
    </w:rPr>
  </w:style>
  <w:style w:type="paragraph" w:customStyle="1" w:styleId="311">
    <w:name w:val="Основной текст с отступом 31"/>
    <w:rsid w:val="003E37FB"/>
    <w:pPr>
      <w:pBdr>
        <w:top w:val="none" w:sz="4" w:space="0" w:color="000000"/>
        <w:left w:val="none" w:sz="4" w:space="0" w:color="000000"/>
        <w:bottom w:val="none" w:sz="4" w:space="0" w:color="000000"/>
        <w:right w:val="none" w:sz="4" w:space="0" w:color="000000"/>
        <w:between w:val="none" w:sz="4" w:space="0" w:color="000000"/>
      </w:pBdr>
      <w:ind w:firstLine="851"/>
      <w:jc w:val="both"/>
    </w:pPr>
    <w:rPr>
      <w:rFonts w:ascii="Times New Roman CYR" w:hAnsi="Times New Roman CY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1C786D76A0B920787E5FE6121208BE083BED0F5417679749F164481B7FF133AD90E038227FBA053H6V0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22DD5-BCB8-4FD9-92D1-D08FBB22C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52</Pages>
  <Words>12499</Words>
  <Characters>71247</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vt:lpstr>
    </vt:vector>
  </TitlesOfParts>
  <Company>Microsoft</Company>
  <LinksUpToDate>false</LinksUpToDate>
  <CharactersWithSpaces>83579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dc:title>
  <dc:creator>mashb4</dc:creator>
  <cp:lastModifiedBy>Евгения</cp:lastModifiedBy>
  <cp:revision>5</cp:revision>
  <dcterms:created xsi:type="dcterms:W3CDTF">2026-06-18T01:22:00Z</dcterms:created>
  <dcterms:modified xsi:type="dcterms:W3CDTF">2026-06-19T02:25:00Z</dcterms:modified>
</cp:coreProperties>
</file>