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777" w:rsidRDefault="00567A11">
      <w:pPr>
        <w:tabs>
          <w:tab w:val="left" w:pos="0"/>
        </w:tabs>
        <w:spacing w:line="240" w:lineRule="auto"/>
        <w:ind w:left="4535" w:firstLine="0"/>
        <w:jc w:val="center"/>
        <w:rPr>
          <w:rFonts w:ascii="PT Astra Serif" w:hAnsi="PT Astra Serif" w:cs="PT Astra Serif"/>
          <w:sz w:val="24"/>
          <w:szCs w:val="24"/>
        </w:rPr>
      </w:pPr>
      <w:bookmarkStart w:id="0" w:name="_GoBack"/>
      <w:bookmarkEnd w:id="0"/>
      <w:r>
        <w:rPr>
          <w:rFonts w:ascii="PT Astra Serif" w:eastAsia="PT Astra Serif" w:hAnsi="PT Astra Serif" w:cs="PT Astra Serif"/>
          <w:sz w:val="24"/>
          <w:szCs w:val="24"/>
          <w:highlight w:val="white"/>
        </w:rPr>
        <w:t xml:space="preserve">УТВЕРЖДЕНЫ </w:t>
      </w:r>
    </w:p>
    <w:p w:rsidR="009C0777" w:rsidRDefault="00567A11">
      <w:pPr>
        <w:spacing w:line="240" w:lineRule="auto"/>
        <w:ind w:left="4535" w:firstLine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постановлением Центральной избирательной комиссии Российской Федерации</w:t>
      </w:r>
    </w:p>
    <w:p w:rsidR="009C0777" w:rsidRDefault="00567A11">
      <w:pPr>
        <w:spacing w:line="240" w:lineRule="auto"/>
        <w:ind w:left="4253"/>
        <w:jc w:val="center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cs="PT Astra Serif"/>
          <w:bCs/>
          <w:sz w:val="24"/>
          <w:szCs w:val="24"/>
        </w:rPr>
        <w:t>от 20 мая 2026 г. № 6/68-9</w:t>
      </w:r>
    </w:p>
    <w:p w:rsidR="009C0777" w:rsidRDefault="009C0777">
      <w:pPr>
        <w:spacing w:line="240" w:lineRule="auto"/>
        <w:ind w:left="4253"/>
        <w:jc w:val="center"/>
        <w:rPr>
          <w:rFonts w:ascii="PT Astra Serif" w:hAnsi="PT Astra Serif" w:cs="PT Astra Serif"/>
          <w:bCs/>
          <w:i/>
          <w:sz w:val="24"/>
          <w:szCs w:val="24"/>
          <w:highlight w:val="white"/>
        </w:rPr>
      </w:pPr>
    </w:p>
    <w:p w:rsidR="009C0777" w:rsidRDefault="009C0777">
      <w:pPr>
        <w:spacing w:line="240" w:lineRule="auto"/>
        <w:ind w:left="4253"/>
        <w:jc w:val="center"/>
        <w:rPr>
          <w:rFonts w:ascii="PT Astra Serif" w:hAnsi="PT Astra Serif" w:cs="PT Astra Serif"/>
          <w:sz w:val="24"/>
          <w:szCs w:val="24"/>
        </w:rPr>
      </w:pPr>
    </w:p>
    <w:p w:rsidR="009C0777" w:rsidRDefault="009C0777">
      <w:pPr>
        <w:spacing w:line="240" w:lineRule="auto"/>
        <w:ind w:left="4253"/>
        <w:jc w:val="center"/>
        <w:rPr>
          <w:rFonts w:ascii="PT Astra Serif" w:hAnsi="PT Astra Serif" w:cs="PT Astra Serif"/>
          <w:sz w:val="24"/>
          <w:szCs w:val="24"/>
        </w:rPr>
      </w:pPr>
    </w:p>
    <w:p w:rsidR="009C0777" w:rsidRDefault="009C0777">
      <w:pPr>
        <w:spacing w:line="240" w:lineRule="auto"/>
        <w:ind w:left="4253"/>
        <w:jc w:val="center"/>
        <w:rPr>
          <w:rFonts w:ascii="PT Astra Serif" w:hAnsi="PT Astra Serif" w:cs="PT Astra Serif"/>
          <w:sz w:val="24"/>
          <w:szCs w:val="24"/>
        </w:rPr>
      </w:pPr>
    </w:p>
    <w:p w:rsidR="009C0777" w:rsidRDefault="00567A11">
      <w:pPr>
        <w:spacing w:line="240" w:lineRule="auto"/>
        <w:ind w:firstLine="0"/>
        <w:jc w:val="center"/>
        <w:rPr>
          <w:rFonts w:ascii="PT Astra Serif" w:hAnsi="PT Astra Serif" w:cs="PT Astra Serif"/>
          <w:b/>
        </w:rPr>
      </w:pPr>
      <w:r>
        <w:rPr>
          <w:rFonts w:ascii="PT Astra Serif" w:eastAsia="PT Astra Serif" w:hAnsi="PT Astra Serif" w:cs="PT Astra Serif"/>
          <w:b/>
        </w:rPr>
        <w:t>Порядок</w:t>
      </w:r>
    </w:p>
    <w:p w:rsidR="009C0777" w:rsidRDefault="00567A11">
      <w:pPr>
        <w:spacing w:line="240" w:lineRule="auto"/>
        <w:ind w:firstLine="0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</w:rPr>
        <w:t xml:space="preserve">представления и формы списка назначенных наблюдателей </w:t>
      </w:r>
    </w:p>
    <w:p w:rsidR="009C0777" w:rsidRDefault="00567A11">
      <w:pPr>
        <w:spacing w:line="240" w:lineRule="auto"/>
        <w:ind w:firstLine="0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</w:rPr>
        <w:t xml:space="preserve">при проведении выборов, референдумов </w:t>
      </w:r>
    </w:p>
    <w:p w:rsidR="009C0777" w:rsidRDefault="009C0777">
      <w:pPr>
        <w:spacing w:line="240" w:lineRule="auto"/>
        <w:jc w:val="center"/>
        <w:rPr>
          <w:rFonts w:ascii="PT Astra Serif" w:hAnsi="PT Astra Serif" w:cs="PT Astra Serif"/>
          <w:b/>
          <w:bCs/>
        </w:rPr>
      </w:pPr>
    </w:p>
    <w:p w:rsidR="009C0777" w:rsidRDefault="00567A11">
      <w:pPr>
        <w:spacing w:line="240" w:lineRule="auto"/>
        <w:ind w:firstLine="0"/>
        <w:jc w:val="center"/>
        <w:rPr>
          <w:rFonts w:ascii="PT Astra Serif" w:hAnsi="PT Astra Serif" w:cs="PT Astra Serif"/>
          <w:b/>
        </w:rPr>
      </w:pPr>
      <w:r>
        <w:rPr>
          <w:rFonts w:ascii="PT Astra Serif" w:eastAsia="PT Astra Serif" w:hAnsi="PT Astra Serif" w:cs="PT Astra Serif"/>
          <w:b/>
        </w:rPr>
        <w:t xml:space="preserve">1. Общие положения </w:t>
      </w:r>
    </w:p>
    <w:p w:rsidR="009C0777" w:rsidRDefault="009C0777">
      <w:pPr>
        <w:spacing w:line="240" w:lineRule="auto"/>
        <w:jc w:val="center"/>
        <w:rPr>
          <w:rFonts w:ascii="PT Astra Serif" w:hAnsi="PT Astra Serif" w:cs="PT Astra Serif"/>
          <w:b/>
        </w:rPr>
      </w:pPr>
    </w:p>
    <w:p w:rsidR="009C0777" w:rsidRDefault="00567A11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bookmarkStart w:id="1" w:name="dst100316"/>
      <w:bookmarkEnd w:id="1"/>
      <w:r>
        <w:rPr>
          <w:rFonts w:ascii="PT Astra Serif" w:eastAsia="PT Astra Serif" w:hAnsi="PT Astra Serif" w:cs="PT Astra Serif"/>
          <w:sz w:val="28"/>
          <w:szCs w:val="28"/>
        </w:rPr>
        <w:t xml:space="preserve">1.1. Настоящие Порядок представления и формы списка назначенных наблюдателей при проведении выборов, референдумов (далее – Порядок) разработаны на основании статей 21 и 30 Федерального закона от 12 июня 2002 года № 67-ФЗ «Об основных гарантиях избирательных прав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и права на участие в референдуме граждан Российской Федерации»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(далее – Федеральный закон № 67-ФЗ). </w:t>
      </w:r>
    </w:p>
    <w:p w:rsidR="009C0777" w:rsidRDefault="00567A11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1.2. Порядком устанавливается порядок оформления списка назначенных наблюдателей при проведении выборов, референдумов (далее – Список назначенных наблюдателей), а также формы Списка назначенных наблюдателей и сроки его представления в соответствующую комиссию.</w:t>
      </w:r>
    </w:p>
    <w:p w:rsidR="009C0777" w:rsidRDefault="00567A11">
      <w:pPr>
        <w:pStyle w:val="ConsPlusNormal"/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1.3. На основании пунктов 4 и 9 статьи 30 Федерального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br/>
        <w:t>закона 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№ 67-ФЗ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наблюдатели вправе осуществлять наблюдение при проведении голосования в помещении для голосования, вне помещения для голосования, в дни досрочного голосования, а также при проведении голосования с использованием дополнительных возможностей реализации избирательных прав, права на участие в референдуме граждан Российской Федерации в случае принятия решения о голосовании в течение нескольких дней подряд.</w:t>
      </w:r>
    </w:p>
    <w:p w:rsidR="009C0777" w:rsidRDefault="00567A11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1.4. При проведении выборов наблюдателя может назначить зарегистрированный кандидат (в случаях, предусмотренных федеральным законом, также доверенное лицо зарегистрированного кандидата),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lastRenderedPageBreak/>
        <w:t>избирательное объединение, выдвинувшее зарегистрированного кандидата (зарегистрированных кандидатов), избирательное объединение, зарегистрировавшее список кандидатов. Законом может быть предусмотрена возможность назначения наблюдателей иными общественными объединениями.</w:t>
      </w:r>
    </w:p>
    <w:p w:rsidR="009C0777" w:rsidRDefault="00567A11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1.5. При проведении выборов в органы государственной власти, органы местного самоуправления наблюдателя могут назначить субъекты общественного контроля – Общественная палата Российской Федерации, общественные палаты субъектов Российской Федерации </w:t>
      </w:r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</w:rPr>
        <w:t xml:space="preserve">(далее 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–</w:t>
      </w:r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</w:rPr>
        <w:t xml:space="preserve"> субъекты общественного контроля). </w:t>
      </w:r>
    </w:p>
    <w:p w:rsidR="009C0777" w:rsidRDefault="00567A11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Общественные палаты субъектов Российской Федерации назначают наблюдателей в избирательные комиссии, расположенные на территории соответствующего субъекта Российской Федерации.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1.6. При проведении референдума наблюдателя может назначить инициативная группа по проведению референдума, политическая партия, иное общественное объединение, которое должно быть создано </w:t>
      </w:r>
      <w:r>
        <w:rPr>
          <w:rFonts w:ascii="PT Astra Serif" w:eastAsia="PT Astra Serif" w:hAnsi="PT Astra Serif" w:cs="PT Astra Serif"/>
        </w:rPr>
        <w:br/>
        <w:t xml:space="preserve">и зарегистрировано на уровне, соответствующем уровню референдума, </w:t>
      </w:r>
      <w:r>
        <w:rPr>
          <w:rFonts w:ascii="PT Astra Serif" w:eastAsia="PT Astra Serif" w:hAnsi="PT Astra Serif" w:cs="PT Astra Serif"/>
        </w:rPr>
        <w:br/>
        <w:t xml:space="preserve">или на более высоком уровне. 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1.7. Субъекты, указанные в пунктах 1.4–1.6 Порядка </w:t>
      </w:r>
      <w:r>
        <w:rPr>
          <w:rFonts w:ascii="PT Astra Serif" w:eastAsia="PT Astra Serif" w:hAnsi="PT Astra Serif" w:cs="PT Astra Serif"/>
          <w:highlight w:val="white"/>
        </w:rPr>
        <w:t>(далее – субъект назначения наблюдателей),</w:t>
      </w:r>
      <w:r>
        <w:rPr>
          <w:rFonts w:ascii="PT Astra Serif" w:eastAsia="PT Astra Serif" w:hAnsi="PT Astra Serif" w:cs="PT Astra Serif"/>
        </w:rPr>
        <w:t xml:space="preserve"> вправе назначить в каждую участковую комиссию, территориальную комиссию и окружную комиссию </w:t>
      </w:r>
      <w:r>
        <w:rPr>
          <w:rFonts w:ascii="PT Astra Serif" w:eastAsia="PT Astra Serif" w:hAnsi="PT Astra Serif" w:cs="PT Astra Serif"/>
        </w:rPr>
        <w:br/>
        <w:t xml:space="preserve">(за исключением случая возложения полномочий окружной избирательной комиссии на избирательную комиссию субъекта Российской Федерации) не более трех наблюдателей (в случае принятия решения </w:t>
      </w:r>
      <w:r>
        <w:rPr>
          <w:rFonts w:ascii="PT Astra Serif" w:eastAsia="PT Astra Serif" w:hAnsi="PT Astra Serif" w:cs="PT Astra Serif"/>
        </w:rPr>
        <w:br/>
        <w:t xml:space="preserve">о голосовании в течение нескольких дней подряд – из расчета не более трех наблюдателей на каждый день голосования), которые имеют право поочередно осуществлять наблюдение в помещении для голосования, помещении, в котором осуществляется прием протоколов об итогах голосования, суммирование данных этих протоколов и составление </w:t>
      </w:r>
      <w:r>
        <w:rPr>
          <w:rFonts w:ascii="PT Astra Serif" w:eastAsia="PT Astra Serif" w:hAnsi="PT Astra Serif" w:cs="PT Astra Serif"/>
        </w:rPr>
        <w:lastRenderedPageBreak/>
        <w:t>протокола об итогах голосования на соответствующей территории, если иное не предусмотрено федеральным законом.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1.8. Одно и то же лицо может быть назначено наблюдателем только </w:t>
      </w:r>
      <w:r>
        <w:rPr>
          <w:rFonts w:ascii="PT Astra Serif" w:eastAsia="PT Astra Serif" w:hAnsi="PT Astra Serif" w:cs="PT Astra Serif"/>
        </w:rPr>
        <w:br/>
        <w:t>в одну комиссию.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1.9. При проведении выборов в федеральные органы государственной власти наблюдателем может быть гражданин Российской Федерации, обладающий активным избирательным правом на указанных выборах. 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При проведении выборов в органы государственной власти субъекта Российской Федерации, референдума субъекта Российской Федерации, выборов в органы местного самоуправления, местного референдума на территории соответствующего субъекта Российской Федерации наблюдателем может быть гражданин Российской Федерации, обладающий активным избирательным правом на выборах в органы государственной власти, правом на участие в референдуме соответствующего субъекта Российской Федерации.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1.10. </w:t>
      </w:r>
      <w:r>
        <w:rPr>
          <w:rFonts w:ascii="PT Astra Serif" w:eastAsia="PT Astra Serif" w:hAnsi="PT Astra Serif" w:cs="PT Astra Serif"/>
          <w:spacing w:val="-2"/>
        </w:rPr>
        <w:t xml:space="preserve">Субъект назначения наблюдателей обязан предварительно получить письменное согласие гражданина на назначение его наблюдателем, </w:t>
      </w:r>
      <w:r>
        <w:rPr>
          <w:rFonts w:ascii="PT Astra Serif" w:eastAsia="PT Astra Serif" w:hAnsi="PT Astra Serif" w:cs="PT Astra Serif"/>
          <w:spacing w:val="-2"/>
        </w:rPr>
        <w:br/>
        <w:t xml:space="preserve">в котором указываются фамилия, имя и отчество, дата рождения, серия, номер и дата выдачи паспорта или документа, заменяющего паспорт гражданина Российской Федерации, адрес его места жительства, номер избирательного участка, участка референдума, наименование комиссии, куда наблюдатель направляется, а также ставится отметка об отсутствии ограничений, </w:t>
      </w:r>
      <w:r>
        <w:rPr>
          <w:rFonts w:ascii="PT Astra Serif" w:eastAsia="PT Astra Serif" w:hAnsi="PT Astra Serif" w:cs="PT Astra Serif"/>
        </w:rPr>
        <w:t xml:space="preserve">указанных в пункте 4 статьи 30 Федерального закона № 67-ФЗ. 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  <w:spacing w:val="-2"/>
        </w:rPr>
      </w:pPr>
      <w:r>
        <w:rPr>
          <w:rFonts w:ascii="PT Astra Serif" w:eastAsia="PT Astra Serif" w:hAnsi="PT Astra Serif" w:cs="PT Astra Serif"/>
        </w:rPr>
        <w:t>Указанное письменное согласие хранится у с</w:t>
      </w:r>
      <w:r>
        <w:rPr>
          <w:rFonts w:ascii="PT Astra Serif" w:eastAsia="PT Astra Serif" w:hAnsi="PT Astra Serif" w:cs="PT Astra Serif"/>
          <w:spacing w:val="-2"/>
        </w:rPr>
        <w:t>убъекта назначения наблюдателей.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1.11. Наблюдателями не могут быть назначены выборные должностные лица, сенаторы Российской Федерации, депутаты, высшие должностные лица субъектов Российской Федерации, главы местных администраций, лица, находящиеся в непосредственном подчинении этих должностных лиц, судьи, прокуроры, члены комиссий с правом решающего голоса, за исключением </w:t>
      </w:r>
      <w:r>
        <w:rPr>
          <w:rFonts w:ascii="PT Astra Serif" w:eastAsia="PT Astra Serif" w:hAnsi="PT Astra Serif" w:cs="PT Astra Serif"/>
        </w:rPr>
        <w:lastRenderedPageBreak/>
        <w:t xml:space="preserve">членов комиссий, полномочия которых были приостановлены в соответствии с </w:t>
      </w:r>
      <w:hyperlink r:id="rId9" w:tooltip="https://login.consultant.ru/link/?req=doc&amp;base=LAW&amp;n=523288&amp;dst=102827&amp;field=134&amp;date=23.04.2026" w:history="1">
        <w:r>
          <w:rPr>
            <w:rFonts w:ascii="PT Astra Serif" w:eastAsia="PT Astra Serif" w:hAnsi="PT Astra Serif" w:cs="PT Astra Serif"/>
          </w:rPr>
          <w:t>пунктом 7 статьи 29</w:t>
        </w:r>
      </w:hyperlink>
      <w:r>
        <w:rPr>
          <w:rFonts w:ascii="PT Astra Serif" w:eastAsia="PT Astra Serif" w:hAnsi="PT Astra Serif" w:cs="PT Astra Serif"/>
        </w:rPr>
        <w:t xml:space="preserve"> Федерального закона № 67-ФЗ, лица, включенные в </w:t>
      </w:r>
      <w:hyperlink r:id="rId10" w:tooltip="https://login.consultant.ru/link/?req=doc&amp;base=LAW&amp;n=503698&amp;dst=100051&amp;field=134&amp;date=23.04.2026" w:history="1">
        <w:r>
          <w:rPr>
            <w:rFonts w:ascii="PT Astra Serif" w:eastAsia="PT Astra Serif" w:hAnsi="PT Astra Serif" w:cs="PT Astra Serif"/>
          </w:rPr>
          <w:t>реестр</w:t>
        </w:r>
      </w:hyperlink>
      <w:r>
        <w:rPr>
          <w:rFonts w:ascii="PT Astra Serif" w:eastAsia="PT Astra Serif" w:hAnsi="PT Astra Serif" w:cs="PT Astra Serif"/>
        </w:rPr>
        <w:t xml:space="preserve"> иностранных агентов, лица, сведения о которых включены в единый реестр сведений о лицах, причастных к деятельности экстремистской или террористической организации.</w:t>
      </w:r>
    </w:p>
    <w:p w:rsidR="009C0777" w:rsidRDefault="009C07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  <w:b/>
          <w:bCs/>
        </w:rPr>
      </w:pP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 xml:space="preserve">2. Представление в комиссию Списка назначенных наблюдателей  </w:t>
      </w:r>
    </w:p>
    <w:p w:rsidR="009C0777" w:rsidRDefault="009C07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rPr>
          <w:rFonts w:ascii="PT Astra Serif" w:hAnsi="PT Astra Serif" w:cs="PT Astra Serif"/>
        </w:rPr>
      </w:pP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2.1. Субъекты назначения, назначившие наблюдателей в участковые комиссии и территориальные комиссии, не позднее чем за три дня до дня (первого дня) голосования (досрочного голосования) представляют Список назначенных наблюдателей в соответствующую территориальную комиссию, назначившие наблюдателей в окружные комиссии – в окружную комиссию, а при проведении выборов в органы местного самоуправления, местного референдума – в комиссию, организующую подготовку и проведение выборов в органы местного самоуправления, местного референдума. 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2.2. В последний день приема Списка назначенных наблюдателей он может быть представлен в соответствующую комиссию не позднее времени окончания работы комиссии.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>2.3. В исключительных случаях при образовании избирательных участков, участков референдума в местах временного пребывания избирателей не позднее чем за три дня до дня (первого дня) голосования Список назначенных наблюдателей может быть представлен в течение трех дней до дня (первого дня) голосования в территориальную комиссию или  комиссию, организующую подготовку и проведение выборов в органы местного самоуправления, местного референдума, либо в день (первый день) голосования – в соответствующую участковую комиссию.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2.4. В случае назначения наблюдателей в участковую комиссию субъект назначения наблюдателей может представить как общий Список назначенных наблюдателей по всем избирательным участкам, участкам </w:t>
      </w:r>
      <w:r>
        <w:rPr>
          <w:rFonts w:ascii="PT Astra Serif" w:eastAsia="PT Astra Serif" w:hAnsi="PT Astra Serif" w:cs="PT Astra Serif"/>
        </w:rPr>
        <w:lastRenderedPageBreak/>
        <w:t>референдума, так и несколько списков назначенных наблюдателей по ряду избирательных участков, участков референдума в разное время с учетом предельных сроков осуществления данных действий.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2.5. В Списке назначенных наблюдателей указываются фамилия, имя </w:t>
      </w:r>
      <w:r>
        <w:rPr>
          <w:rFonts w:ascii="PT Astra Serif" w:eastAsia="PT Astra Serif" w:hAnsi="PT Astra Serif" w:cs="PT Astra Serif"/>
        </w:rPr>
        <w:br/>
        <w:t xml:space="preserve">и отчество каждого наблюдателя, дата рождения, серия, номер и дата выдачи паспорта или документа, заменяющего паспорт гражданина </w:t>
      </w:r>
      <w:r>
        <w:rPr>
          <w:rFonts w:ascii="PT Astra Serif" w:eastAsia="PT Astra Serif" w:hAnsi="PT Astra Serif" w:cs="PT Astra Serif"/>
          <w:spacing w:val="-2"/>
        </w:rPr>
        <w:t>Российской Федерации</w:t>
      </w:r>
      <w:r>
        <w:rPr>
          <w:rFonts w:ascii="PT Astra Serif" w:eastAsia="PT Astra Serif" w:hAnsi="PT Astra Serif" w:cs="PT Astra Serif"/>
        </w:rPr>
        <w:t>, адрес его места жительства, номер избирательного участка, участка референдума (в случае назначения наблюдателя в участковую комиссию), наименование комиссии, куда наблюдатель направляется, а также дата осуществления наблюдения. Также рекомендуется указывать контактный телефон наблюдателя.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2.6. В Списке назначенных наблюдателей делается запись, подтверждающая, что наблюдатели, указанные в нем, не подпадают под ограничения, указанные в пункте 4 статьи 30 Федерального закона № 67-ФЗ, а также дали письменное согласие на назначение их наблюдателями.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2.7. Список назначенных наблюдателей представляется </w:t>
      </w:r>
      <w:r>
        <w:rPr>
          <w:rFonts w:ascii="PT Astra Serif" w:eastAsia="PT Astra Serif" w:hAnsi="PT Astra Serif" w:cs="PT Astra Serif"/>
        </w:rPr>
        <w:br/>
        <w:t xml:space="preserve">в соответствующую комиссию одновременно на бумажном носителе </w:t>
      </w:r>
      <w:r>
        <w:rPr>
          <w:rFonts w:ascii="PT Astra Serif" w:eastAsia="PT Astra Serif" w:hAnsi="PT Astra Serif" w:cs="PT Astra Serif"/>
        </w:rPr>
        <w:br/>
        <w:t xml:space="preserve">по формам согласно приложениям № 1, 2 и в машиночитаемом виде </w:t>
      </w:r>
      <w:r>
        <w:rPr>
          <w:rFonts w:ascii="PT Astra Serif" w:eastAsia="PT Astra Serif" w:hAnsi="PT Astra Serif" w:cs="PT Astra Serif"/>
        </w:rPr>
        <w:br/>
        <w:t xml:space="preserve">по формам согласно приложениям № 3, 4 к Порядку. При этом сведения </w:t>
      </w:r>
      <w:r>
        <w:rPr>
          <w:rFonts w:ascii="PT Astra Serif" w:eastAsia="PT Astra Serif" w:hAnsi="PT Astra Serif" w:cs="PT Astra Serif"/>
        </w:rPr>
        <w:br/>
        <w:t>о наблюдателях, указанные в Списке назначенных наблюдателей, представленном на бумажном носителе и в машиночитаемом виде, должны совпадать.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</w:rPr>
        <w:t xml:space="preserve">2.8. Список назначенных наблюдателей должен быть подписан субъектом назначения наблюдателей и заверен печатью </w:t>
      </w:r>
      <w:r>
        <w:rPr>
          <w:rFonts w:ascii="PT Astra Serif" w:eastAsia="PT Astra Serif" w:hAnsi="PT Astra Serif" w:cs="PT Astra Serif"/>
          <w:highlight w:val="white"/>
        </w:rPr>
        <w:t>(если субъект назначения наблюдателей является юридическим лицом).</w:t>
      </w:r>
      <w:r>
        <w:rPr>
          <w:rFonts w:ascii="PT Astra Serif" w:eastAsia="PT Astra Serif" w:hAnsi="PT Astra Serif" w:cs="PT Astra Serif"/>
        </w:rPr>
        <w:t xml:space="preserve"> Заверение печатью Списка назначенных наблюдателей от кандидата, инициативной группы по пр</w:t>
      </w:r>
      <w:r>
        <w:rPr>
          <w:rFonts w:ascii="PT Astra Serif" w:eastAsia="PT Astra Serif" w:hAnsi="PT Astra Serif" w:cs="PT Astra Serif"/>
          <w:highlight w:val="white"/>
        </w:rPr>
        <w:t>оведению референдума не требуется.</w:t>
      </w:r>
    </w:p>
    <w:p w:rsidR="009C0777" w:rsidRDefault="00567A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 xml:space="preserve">2.9. Список </w:t>
      </w:r>
      <w:r>
        <w:rPr>
          <w:rFonts w:ascii="PT Astra Serif" w:eastAsia="PT Astra Serif" w:hAnsi="PT Astra Serif" w:cs="PT Astra Serif"/>
        </w:rPr>
        <w:t xml:space="preserve">назначенных наблюдателей </w:t>
      </w:r>
      <w:r>
        <w:rPr>
          <w:rFonts w:ascii="PT Astra Serif" w:eastAsia="PT Astra Serif" w:hAnsi="PT Astra Serif" w:cs="PT Astra Serif"/>
          <w:highlight w:val="white"/>
        </w:rPr>
        <w:t xml:space="preserve">в машиночитаемом виде представляется в виде файла в формате </w:t>
      </w:r>
      <w:proofErr w:type="spellStart"/>
      <w:r>
        <w:rPr>
          <w:rFonts w:ascii="PT Astra Serif" w:eastAsia="PT Astra Serif" w:hAnsi="PT Astra Serif" w:cs="PT Astra Serif"/>
          <w:highlight w:val="white"/>
        </w:rPr>
        <w:t>xlsx</w:t>
      </w:r>
      <w:proofErr w:type="spellEnd"/>
      <w:r>
        <w:rPr>
          <w:rFonts w:ascii="PT Astra Serif" w:eastAsia="PT Astra Serif" w:hAnsi="PT Astra Serif" w:cs="PT Astra Serif"/>
          <w:highlight w:val="white"/>
        </w:rPr>
        <w:t xml:space="preserve">. При заполнении таблицы </w:t>
      </w:r>
      <w:r>
        <w:rPr>
          <w:rFonts w:ascii="PT Astra Serif" w:eastAsia="PT Astra Serif" w:hAnsi="PT Astra Serif" w:cs="PT Astra Serif"/>
          <w:highlight w:val="white"/>
        </w:rPr>
        <w:br/>
        <w:t>не следует объединять или разделять ее графы.</w:t>
      </w:r>
    </w:p>
    <w:p w:rsidR="009C0777" w:rsidRDefault="00567A11">
      <w:pPr>
        <w:shd w:val="clear" w:color="auto" w:fill="auto"/>
        <w:ind w:firstLine="720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lastRenderedPageBreak/>
        <w:t>2.10. Для автоматизации процесса подготовки Списка назначенных наблюдателей (в том числе в машиночитаемом виде) и обеспечения корректного его формирования может использоваться специализированное программное изделие «Подготовка и формирование списков назначенных наблюдателей при проведении выборов, референдумов». С этой целью при проведении выборов, референдумов всех уровней избирательные комиссии субъектов Российской Федерации не позднее чем за 14 дней до дня (первого дня) голосования (досрочного голосования) формируют с использованием Государственной автоматизированной системы Российской Федерации «Выборы» и размещают на своих сайтах дистрибутив специализированного программного изделия для конкретной даты голосования.</w:t>
      </w:r>
    </w:p>
    <w:p w:rsidR="009C0777" w:rsidRDefault="00567A11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 xml:space="preserve">2.11. При оформлении Списка назначенных наблюдателей </w:t>
      </w:r>
      <w:r>
        <w:rPr>
          <w:rFonts w:ascii="PT Astra Serif" w:eastAsia="PT Astra Serif" w:hAnsi="PT Astra Serif" w:cs="PT Astra Serif"/>
          <w:highlight w:val="white"/>
        </w:rPr>
        <w:br/>
        <w:t>с использованием специализированного программного изделия обеспечивается ввод и корректировка общей информации путем выбора из интерфейса данных, включенных в дистрибутив специализированного программного изделия.</w:t>
      </w:r>
    </w:p>
    <w:p w:rsidR="009C0777" w:rsidRDefault="00567A11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>С использованием специализированного программного изделия также обеспечена возможность (посредством ручного ввода) добавления, редактирования и удаления в Списке назначенных наблюдателей  информации, указанной в пункте 2.5 Порядка.</w:t>
      </w:r>
    </w:p>
    <w:p w:rsidR="009C0777" w:rsidRDefault="009C0777">
      <w:pPr>
        <w:rPr>
          <w:rFonts w:ascii="PT Astra Serif" w:hAnsi="PT Astra Serif" w:cs="PT Astra Serif"/>
        </w:rPr>
      </w:pPr>
    </w:p>
    <w:p w:rsidR="009C0777" w:rsidRDefault="00567A11">
      <w:pPr>
        <w:spacing w:line="240" w:lineRule="auto"/>
        <w:ind w:firstLine="0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</w:rPr>
        <w:t>3. Работа комиссии со Списком назначенных наблюдателей</w:t>
      </w:r>
    </w:p>
    <w:p w:rsidR="009C0777" w:rsidRDefault="009C0777">
      <w:pPr>
        <w:spacing w:line="240" w:lineRule="auto"/>
        <w:jc w:val="center"/>
        <w:rPr>
          <w:rFonts w:ascii="PT Astra Serif" w:hAnsi="PT Astra Serif" w:cs="PT Astra Serif"/>
          <w:b/>
          <w:bCs/>
        </w:rPr>
      </w:pPr>
    </w:p>
    <w:p w:rsidR="009C0777" w:rsidRDefault="00567A11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3.1. В соответствующей комиссии представленный Список назначенных наблюдателей регистрируется как входящий документ </w:t>
      </w:r>
      <w:r>
        <w:rPr>
          <w:rFonts w:ascii="PT Astra Serif" w:eastAsia="PT Astra Serif" w:hAnsi="PT Astra Serif" w:cs="PT Astra Serif"/>
        </w:rPr>
        <w:br/>
        <w:t>с проставлением даты и времени его приема.</w:t>
      </w:r>
    </w:p>
    <w:p w:rsidR="009C0777" w:rsidRDefault="00567A11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В исключительных случаях, предусмотренных пунктом 2.3 Порядка, Список назначенных наблюдателей, представленный в день (первый день) голосования в участковую комиссию, регистрируется в журнале регистрации входящих документов участковой комиссии.</w:t>
      </w:r>
    </w:p>
    <w:p w:rsidR="009C0777" w:rsidRDefault="00567A11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lastRenderedPageBreak/>
        <w:t xml:space="preserve">3.2. При приеме Списка назначенных наблюдателей член соответствующей комиссии проверяет наличие в нем всех необходимых сведений о наблюдателях, предусмотренных федеральным законодательством, а также проверяет соответствие представленного Списка назначенных наблюдателей формам, прилагаемым к Порядку, и проводит сверку сведений о наблюдателях в Списке назначенных наблюдателей, представленном на бумажном носителе и в машиночитаемом виде. </w:t>
      </w:r>
    </w:p>
    <w:p w:rsidR="009C0777" w:rsidRDefault="00567A11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3.3. В случае отсутствия сведений о наблюдателях, предусмотренных федеральным законодательством, а также в случае обнаружения иных недостатков в Списке назначенных наблюдателей представивший его субъект назначения наблюдателей уточняет необходимые сведения о наблюдателях и вносит их в Список назначенных наблюдателей с учетом предельных сроков его представления.</w:t>
      </w:r>
    </w:p>
    <w:p w:rsidR="009C0777" w:rsidRDefault="00567A11">
      <w:pPr>
        <w:rPr>
          <w:rFonts w:ascii="PT Astra Serif" w:hAnsi="PT Astra Serif" w:cs="PT Astra Serif"/>
          <w:spacing w:val="-2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>3.4. В случае выявления факта назначения одного и того же лица наблюдателем в разные участковые комиссии одним и тем же субъектом назна</w:t>
      </w:r>
      <w:r>
        <w:rPr>
          <w:rFonts w:ascii="PT Astra Serif" w:eastAsia="PT Astra Serif" w:hAnsi="PT Astra Serif" w:cs="PT Astra Serif"/>
          <w:spacing w:val="-2"/>
          <w:highlight w:val="white"/>
        </w:rPr>
        <w:t xml:space="preserve">чения наблюдателей соответствующая комиссия обязана предложить данному субъекту назначения наблюдателей внести необходимые уточнения </w:t>
      </w:r>
      <w:r>
        <w:rPr>
          <w:rFonts w:ascii="PT Astra Serif" w:eastAsia="PT Astra Serif" w:hAnsi="PT Astra Serif" w:cs="PT Astra Serif"/>
          <w:spacing w:val="-2"/>
          <w:highlight w:val="white"/>
        </w:rPr>
        <w:br/>
        <w:t xml:space="preserve">о наблюдателе, а после их внесения незамедлительно проинформировать </w:t>
      </w:r>
      <w:r>
        <w:rPr>
          <w:rFonts w:ascii="PT Astra Serif" w:eastAsia="PT Astra Serif" w:hAnsi="PT Astra Serif" w:cs="PT Astra Serif"/>
          <w:spacing w:val="-2"/>
          <w:highlight w:val="white"/>
        </w:rPr>
        <w:br/>
        <w:t>об этом соответствующие участковые комиссии, направив необходимые для этого сведения.</w:t>
      </w:r>
    </w:p>
    <w:p w:rsidR="009C0777" w:rsidRDefault="00567A11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>Если данный субъект назна</w:t>
      </w:r>
      <w:r>
        <w:rPr>
          <w:rFonts w:ascii="PT Astra Serif" w:eastAsia="PT Astra Serif" w:hAnsi="PT Astra Serif" w:cs="PT Astra Serif"/>
          <w:spacing w:val="-2"/>
          <w:highlight w:val="white"/>
        </w:rPr>
        <w:t>чения наблюдателей не внесет необходимые уточнен</w:t>
      </w:r>
      <w:r>
        <w:rPr>
          <w:rFonts w:ascii="PT Astra Serif" w:eastAsia="PT Astra Serif" w:hAnsi="PT Astra Serif" w:cs="PT Astra Serif"/>
          <w:highlight w:val="white"/>
        </w:rPr>
        <w:t>ия о лице, назначенном им наблюдателем в разные участковые комиссии, согласно требованиям пункта 4 статьи 30 Федерального закона </w:t>
      </w:r>
      <w:r>
        <w:rPr>
          <w:rFonts w:ascii="PT Astra Serif" w:eastAsia="PT Astra Serif" w:hAnsi="PT Astra Serif" w:cs="PT Astra Serif"/>
        </w:rPr>
        <w:t>№ 67-ФЗ</w:t>
      </w:r>
      <w:r>
        <w:rPr>
          <w:rFonts w:ascii="PT Astra Serif" w:eastAsia="PT Astra Serif" w:hAnsi="PT Astra Serif" w:cs="PT Astra Serif"/>
          <w:highlight w:val="white"/>
        </w:rPr>
        <w:t xml:space="preserve"> указанное лицо не вправе осуществлять наблюдение на соответствующих выборах, референдумах.</w:t>
      </w:r>
    </w:p>
    <w:p w:rsidR="009C0777" w:rsidRDefault="00567A11">
      <w:pPr>
        <w:rPr>
          <w:rFonts w:ascii="PT Astra Serif" w:hAnsi="PT Astra Serif" w:cs="PT Astra Serif"/>
          <w:spacing w:val="-2"/>
        </w:rPr>
      </w:pPr>
      <w:r>
        <w:rPr>
          <w:rFonts w:ascii="PT Astra Serif" w:eastAsia="PT Astra Serif" w:hAnsi="PT Astra Serif" w:cs="PT Astra Serif"/>
          <w:spacing w:val="-2"/>
          <w:highlight w:val="white"/>
        </w:rPr>
        <w:t xml:space="preserve">3.5. В случае выявления факта назначения одного и того же лица наблюдателем в разные участковые комиссии разными субъектами назначения наблюдателей соответствующая комиссия обязана провести проверку наличия письменного согласия данного наблюдателя, запросив его копию </w:t>
      </w:r>
      <w:r>
        <w:rPr>
          <w:rFonts w:ascii="PT Astra Serif" w:eastAsia="PT Astra Serif" w:hAnsi="PT Astra Serif" w:cs="PT Astra Serif"/>
          <w:spacing w:val="-2"/>
          <w:highlight w:val="white"/>
        </w:rPr>
        <w:br/>
        <w:t xml:space="preserve">у данных субъектов назначения наблюдателей, и незамедлительно </w:t>
      </w:r>
      <w:r>
        <w:rPr>
          <w:rFonts w:ascii="PT Astra Serif" w:eastAsia="PT Astra Serif" w:hAnsi="PT Astra Serif" w:cs="PT Astra Serif"/>
          <w:spacing w:val="-2"/>
          <w:highlight w:val="white"/>
        </w:rPr>
        <w:lastRenderedPageBreak/>
        <w:t>проинформировать о результатах проведенной проверки соответствующие участковые комиссии, направив необходимые для этого сведения.</w:t>
      </w:r>
    </w:p>
    <w:p w:rsidR="009C0777" w:rsidRDefault="00567A11">
      <w:pPr>
        <w:rPr>
          <w:rFonts w:ascii="PT Astra Serif" w:hAnsi="PT Astra Serif" w:cs="PT Astra Serif"/>
          <w:spacing w:val="-2"/>
          <w:highlight w:val="white"/>
        </w:rPr>
      </w:pPr>
      <w:r>
        <w:rPr>
          <w:rFonts w:ascii="PT Astra Serif" w:eastAsia="PT Astra Serif" w:hAnsi="PT Astra Serif" w:cs="PT Astra Serif"/>
          <w:spacing w:val="-2"/>
          <w:highlight w:val="white"/>
        </w:rPr>
        <w:t xml:space="preserve">Если в результате проведенной проверки более чем один субъект назначения наблюдателей подтвердит наличие письменного согласия одного </w:t>
      </w:r>
      <w:r>
        <w:rPr>
          <w:rFonts w:ascii="PT Astra Serif" w:eastAsia="PT Astra Serif" w:hAnsi="PT Astra Serif" w:cs="PT Astra Serif"/>
          <w:spacing w:val="-2"/>
          <w:highlight w:val="white"/>
        </w:rPr>
        <w:br/>
        <w:t>и того же лица быть наблюдателем в разных участковых комиссиях, указанное лицо не вправе осуществлять наблюдение на соответствующих выборах, референдумах.</w:t>
      </w:r>
    </w:p>
    <w:p w:rsidR="009C0777" w:rsidRDefault="00567A11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pacing w:val="-2"/>
        </w:rPr>
        <w:t>3.6. </w:t>
      </w:r>
      <w:r>
        <w:rPr>
          <w:rFonts w:ascii="PT Astra Serif" w:eastAsia="PT Astra Serif" w:hAnsi="PT Astra Serif" w:cs="PT Astra Serif"/>
        </w:rPr>
        <w:t xml:space="preserve">В случае если после представления Списка назначенных наблюдателей в соответствующую комиссию наступили обстоятельства, </w:t>
      </w:r>
      <w:r>
        <w:rPr>
          <w:rFonts w:ascii="PT Astra Serif" w:eastAsia="PT Astra Serif" w:hAnsi="PT Astra Serif" w:cs="PT Astra Serif"/>
        </w:rPr>
        <w:br/>
        <w:t>в результате которых наблюдатель по уважительной причине (болезнь, командировка и др.) не сможет осуществлять наблюдение в день (дни) голосования (досрочного голосования), субъект назначения наблюдателя вправе до дня (первого дня) голосования (досрочного голосования) назначить в</w:t>
      </w:r>
      <w:r>
        <w:rPr>
          <w:rFonts w:ascii="PT Astra Serif" w:eastAsia="PT Astra Serif" w:hAnsi="PT Astra Serif" w:cs="PT Astra Serif"/>
          <w:highlight w:val="white"/>
        </w:rPr>
        <w:t>место этого наблюдателя другого, письменно уведомив об этом соответствующую комиссию и представив сведения о назначенном наблюдателе на бумажном носителе и в машиночитаемом виде по формам, прилагаемым к Порядку.</w:t>
      </w:r>
    </w:p>
    <w:p w:rsidR="009C0777" w:rsidRDefault="00567A11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highlight w:val="white"/>
        </w:rPr>
        <w:t xml:space="preserve">3.7. В случае если после представления Списка назначенных наблюдателей в соответствующую комиссию поступила информация о наличии у наблюдателя ограничений для осуществления наблюдения, предусмотренных в пункте 4 статьи 30 Федерального закона </w:t>
      </w:r>
      <w:r>
        <w:rPr>
          <w:rFonts w:ascii="PT Astra Serif" w:eastAsia="PT Astra Serif" w:hAnsi="PT Astra Serif" w:cs="PT Astra Serif"/>
        </w:rPr>
        <w:t>№ 67-ФЗ</w:t>
      </w:r>
      <w:r>
        <w:rPr>
          <w:rFonts w:ascii="PT Astra Serif" w:eastAsia="PT Astra Serif" w:hAnsi="PT Astra Serif" w:cs="PT Astra Serif"/>
          <w:highlight w:val="white"/>
        </w:rPr>
        <w:t xml:space="preserve">, субъект назначения наблюдателя вправе назначить вместо этого наблюдателя другого, письменно уведомив об этом соответствующую комиссию и представив сведения о назначенном наблюдателе на бумажном носителе и в машиночитаемом виде по формам, прилагаемым к Порядку, не позднее чем за три дня до дня (первого дня) голосования (досрочного </w:t>
      </w:r>
      <w:r>
        <w:rPr>
          <w:rFonts w:ascii="PT Astra Serif" w:eastAsia="PT Astra Serif" w:hAnsi="PT Astra Serif" w:cs="PT Astra Serif"/>
        </w:rPr>
        <w:t>голосования).</w:t>
      </w:r>
    </w:p>
    <w:p w:rsidR="009C0777" w:rsidRDefault="00567A11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 xml:space="preserve">3.8. При поступлении в территориальную комиссию или комиссию, организующую подготовку и проведение выборов в органы местного самоуправления, местного референдума, списков назначенных в участковые комиссии наблюдателей секретарь или член соответствующей комиссии, </w:t>
      </w:r>
      <w:r>
        <w:rPr>
          <w:rFonts w:ascii="PT Astra Serif" w:eastAsia="PT Astra Serif" w:hAnsi="PT Astra Serif" w:cs="PT Astra Serif"/>
          <w:highlight w:val="white"/>
        </w:rPr>
        <w:br/>
      </w:r>
      <w:r>
        <w:rPr>
          <w:rFonts w:ascii="PT Astra Serif" w:eastAsia="PT Astra Serif" w:hAnsi="PT Astra Serif" w:cs="PT Astra Serif"/>
          <w:highlight w:val="white"/>
        </w:rPr>
        <w:lastRenderedPageBreak/>
        <w:t xml:space="preserve">в обязанности которого входит работа с наблюдателями, обеспечивает доведение информации из представленных в комиссию Списков назначенных наблюдателей до соответствующих участковых комиссий не позднее чем за один день до дня (первого дня) голосования (досрочного голосования). </w:t>
      </w:r>
    </w:p>
    <w:p w:rsidR="009C0777" w:rsidRDefault="00567A11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highlight w:val="white"/>
        </w:rPr>
        <w:t>Направление указанной информации рекомендуется осуществлять по формам согласно приложениям №  5, 6 к Порядку или иным способом.</w:t>
      </w:r>
    </w:p>
    <w:p w:rsidR="009C0777" w:rsidRDefault="00567A11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</w:rPr>
        <w:t>3.9. При проведении выборов в федеральные органы государственной власти</w:t>
      </w:r>
      <w:r>
        <w:rPr>
          <w:rFonts w:ascii="PT Astra Serif" w:eastAsia="PT Astra Serif" w:hAnsi="PT Astra Serif" w:cs="PT Astra Serif"/>
          <w:highlight w:val="white"/>
        </w:rPr>
        <w:t xml:space="preserve"> в участковые комиссии, сформированные на избирательных участках, участках референдума, образованных за пределами территории Российской Федерации, Список назначенных наблюдателей по формам согласно приложениям № 5, 6 к Порядку направляется соответствующей территориальной избирательной комиссией при содействии Министерства иностранных дел Российской Федерации и Центральной избирательной комиссии Российской Федерации.</w:t>
      </w:r>
    </w:p>
    <w:p w:rsidR="009C0777" w:rsidRDefault="00567A11">
      <w:pPr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</w:rPr>
        <w:t>3.10. В случае поступления в территориальную комиссию или  комиссию, организующую подготовку и проведение выборов в органы местного самоуправления, местного референдума, уведомления, предусмотренного пунктом 3.6 Порядка, соответствующая комиссия незамедлительно информирует об этом участковую комиссию, направив соответствующие сведения.</w:t>
      </w:r>
    </w:p>
    <w:p w:rsidR="009C0777" w:rsidRDefault="00567A11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3.11. При представлении наблюдателем направления </w:t>
      </w:r>
      <w:r>
        <w:rPr>
          <w:rFonts w:ascii="PT Astra Serif" w:eastAsia="PT Astra Serif" w:hAnsi="PT Astra Serif" w:cs="PT Astra Serif"/>
        </w:rPr>
        <w:br/>
        <w:t xml:space="preserve">в соответствующую комиссию секретарем комиссии или иным членом комиссии, в обязанности которого входит работа с наблюдателями, в списке лиц, присутствовавших в помещении для голосования, помещении, </w:t>
      </w:r>
      <w:r>
        <w:rPr>
          <w:rFonts w:ascii="PT Astra Serif" w:eastAsia="PT Astra Serif" w:hAnsi="PT Astra Serif" w:cs="PT Astra Serif"/>
        </w:rPr>
        <w:br/>
        <w:t>в котором осуществляется прием протоколов об итогах голосования, суммирование данных этих протоколов, установление итогов голосования, делается запись о присутствии наблюдателя с указанием даты осуществления наблюдения, времени прибытия и убытия наблюдателя.</w:t>
      </w:r>
    </w:p>
    <w:p w:rsidR="009C0777" w:rsidRDefault="009C0777">
      <w:pPr>
        <w:rPr>
          <w:color w:val="000000" w:themeColor="text1"/>
        </w:rPr>
      </w:pPr>
    </w:p>
    <w:p w:rsidR="009C0777" w:rsidRDefault="009C0777">
      <w:pPr>
        <w:sectPr w:rsidR="009C0777">
          <w:headerReference w:type="default" r:id="rId11"/>
          <w:footerReference w:type="default" r:id="rId12"/>
          <w:footerReference w:type="first" r:id="rId13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79"/>
        <w:gridCol w:w="5607"/>
      </w:tblGrid>
      <w:tr w:rsidR="009C0777">
        <w:tc>
          <w:tcPr>
            <w:tcW w:w="9179" w:type="dxa"/>
          </w:tcPr>
          <w:p w:rsidR="009C0777" w:rsidRDefault="009C0777">
            <w:pPr>
              <w:spacing w:after="120" w:line="240" w:lineRule="auto"/>
              <w:rPr>
                <w:szCs w:val="20"/>
              </w:rPr>
            </w:pPr>
          </w:p>
        </w:tc>
        <w:tc>
          <w:tcPr>
            <w:tcW w:w="5607" w:type="dxa"/>
          </w:tcPr>
          <w:p w:rsidR="009C0777" w:rsidRDefault="00567A11">
            <w:pPr>
              <w:keepNext/>
              <w:keepLines/>
              <w:spacing w:line="240" w:lineRule="auto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Приложение № 1 </w:t>
            </w:r>
          </w:p>
          <w:p w:rsidR="009C0777" w:rsidRDefault="00567A11">
            <w:pPr>
              <w:keepNext/>
              <w:keepLines/>
              <w:spacing w:line="240" w:lineRule="auto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>Порядку представления и формам списка назначенных наблюдателей при проведении выборов, референдумов (обязательная форма на бумажном носителе)</w:t>
            </w:r>
          </w:p>
        </w:tc>
      </w:tr>
    </w:tbl>
    <w:p w:rsidR="009C0777" w:rsidRDefault="00567A11">
      <w:pPr>
        <w:spacing w:line="238" w:lineRule="auto"/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___________________________________________________________________________________________________________________</w:t>
      </w:r>
    </w:p>
    <w:p w:rsidR="009C0777" w:rsidRDefault="00567A11">
      <w:pPr>
        <w:spacing w:line="192" w:lineRule="auto"/>
        <w:jc w:val="center"/>
        <w:rPr>
          <w:rFonts w:ascii="PT Astra Serif" w:hAnsi="PT Astra Serif" w:cs="PT Astra Serif"/>
          <w:bCs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субъекта Российской Федерации)</w:t>
      </w:r>
    </w:p>
    <w:p w:rsidR="009C0777" w:rsidRDefault="00567A11">
      <w:pPr>
        <w:spacing w:line="271" w:lineRule="auto"/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___________________________________________________________________________________________________________________</w:t>
      </w:r>
    </w:p>
    <w:p w:rsidR="009C0777" w:rsidRDefault="00567A11">
      <w:pPr>
        <w:jc w:val="center"/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избирательной комиссии, в которую представляется список наблюдателей)</w:t>
      </w:r>
    </w:p>
    <w:p w:rsidR="009C0777" w:rsidRDefault="00567A11">
      <w:pPr>
        <w:spacing w:line="272" w:lineRule="atLeast"/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eastAsia="PT Astra Serif" w:hAnsi="PT Astra Serif" w:cs="PT Astra Serif"/>
          <w:b/>
          <w:sz w:val="24"/>
        </w:rPr>
        <w:t>СПИСОК НАБЛЮДАТЕЛЕЙ,</w:t>
      </w:r>
    </w:p>
    <w:p w:rsidR="009C0777" w:rsidRDefault="00567A11">
      <w:pPr>
        <w:spacing w:line="272" w:lineRule="atLeast"/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eastAsia="PT Astra Serif" w:hAnsi="PT Astra Serif" w:cs="PT Astra Serif"/>
          <w:b/>
          <w:sz w:val="24"/>
        </w:rPr>
        <w:t>назначенных избирательным объединением/иным общественным объединением/субъектом</w:t>
      </w:r>
      <w:r>
        <w:rPr>
          <w:rFonts w:ascii="PT Astra Serif" w:eastAsia="PT Astra Serif" w:hAnsi="PT Astra Serif" w:cs="PT Astra Serif"/>
        </w:rPr>
        <w:t xml:space="preserve"> </w:t>
      </w:r>
      <w:r>
        <w:rPr>
          <w:rFonts w:ascii="PT Astra Serif" w:eastAsia="PT Astra Serif" w:hAnsi="PT Astra Serif" w:cs="PT Astra Serif"/>
          <w:b/>
          <w:sz w:val="24"/>
        </w:rPr>
        <w:t>общественного контроля/зарегистриров</w:t>
      </w:r>
      <w:r>
        <w:rPr>
          <w:rFonts w:ascii="PT Astra Serif" w:eastAsia="PT Astra Serif" w:hAnsi="PT Astra Serif" w:cs="PT Astra Serif"/>
          <w:b/>
          <w:sz w:val="24"/>
          <w:szCs w:val="24"/>
        </w:rPr>
        <w:t xml:space="preserve">анным кандидатом на выборах, назначенных на </w:t>
      </w:r>
    </w:p>
    <w:p w:rsidR="009C0777" w:rsidRDefault="00567A11">
      <w:pPr>
        <w:spacing w:line="264" w:lineRule="auto"/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eastAsia="PT Astra Serif" w:hAnsi="PT Astra Serif" w:cs="PT Astra Serif"/>
          <w:b/>
          <w:sz w:val="22"/>
          <w:szCs w:val="22"/>
        </w:rPr>
        <w:t>______________________________________________________________________________________________________________________________</w:t>
      </w:r>
    </w:p>
    <w:p w:rsidR="009C0777" w:rsidRDefault="00567A11">
      <w:pPr>
        <w:spacing w:line="264" w:lineRule="auto"/>
        <w:jc w:val="center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eastAsia="PT Astra Serif" w:hAnsi="PT Astra Serif" w:cs="PT Astra Serif"/>
          <w:bCs/>
          <w:i/>
          <w:sz w:val="22"/>
          <w:szCs w:val="22"/>
        </w:rPr>
        <w:t>(дата голосования)</w:t>
      </w:r>
    </w:p>
    <w:p w:rsidR="009C0777" w:rsidRDefault="00567A11">
      <w:pPr>
        <w:spacing w:line="264" w:lineRule="auto"/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zCs w:val="20"/>
        </w:rPr>
        <w:t>___________________________________________________________________________________________________</w:t>
      </w:r>
    </w:p>
    <w:p w:rsidR="009C0777" w:rsidRDefault="00567A11">
      <w:pPr>
        <w:spacing w:line="238" w:lineRule="auto"/>
        <w:jc w:val="center"/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избирательного объединения/наименование иного общественного объединения/наименование субъекта общественного</w:t>
      </w:r>
    </w:p>
    <w:p w:rsidR="009C0777" w:rsidRDefault="00567A11">
      <w:pPr>
        <w:spacing w:after="120" w:line="238" w:lineRule="auto"/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 xml:space="preserve"> контроля/фамилия, имя, отчество зарегистрированного кандидата)</w:t>
      </w:r>
    </w:p>
    <w:tbl>
      <w:tblPr>
        <w:tblW w:w="493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0"/>
        <w:gridCol w:w="1982"/>
        <w:gridCol w:w="1417"/>
        <w:gridCol w:w="2982"/>
        <w:gridCol w:w="2409"/>
        <w:gridCol w:w="3259"/>
        <w:gridCol w:w="1980"/>
      </w:tblGrid>
      <w:tr w:rsidR="009C0777">
        <w:trPr>
          <w:trHeight w:val="12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№</w:t>
            </w: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Серия, номер и дата выдачи паспорта или документа, заменяющего паспорт гражданина</w:t>
            </w: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Адрес места жительства, контактный телефон</w:t>
            </w:r>
            <w:r>
              <w:rPr>
                <w:rStyle w:val="af5"/>
                <w:rFonts w:ascii="PT Astra Serif" w:eastAsia="PT Astra Serif" w:hAnsi="PT Astra Serif" w:cs="PT Astra Serif"/>
                <w:b/>
                <w:sz w:val="24"/>
                <w:szCs w:val="24"/>
              </w:rPr>
              <w:footnoteReference w:customMarkFollows="1" w:id="1"/>
              <w:t>*</w:t>
            </w: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*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 xml:space="preserve">Номер избирательного участка/наименование избирательной комиссии, </w:t>
            </w:r>
          </w:p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в которую направляется наблюдатель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Дата осуществления наблюдения</w:t>
            </w:r>
          </w:p>
        </w:tc>
      </w:tr>
      <w:tr w:rsidR="009C0777">
        <w:trPr>
          <w:trHeight w:val="27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7</w:t>
            </w:r>
          </w:p>
        </w:tc>
      </w:tr>
      <w:tr w:rsidR="009C0777">
        <w:trPr>
          <w:trHeight w:hRule="exact" w:val="2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</w:tr>
      <w:tr w:rsidR="009C0777">
        <w:trPr>
          <w:trHeight w:hRule="exact" w:val="2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</w:tr>
      <w:tr w:rsidR="009C0777">
        <w:trPr>
          <w:trHeight w:hRule="exact" w:val="2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</w:tr>
      <w:tr w:rsidR="009C0777">
        <w:trPr>
          <w:trHeight w:hRule="exact" w:val="2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…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</w:tr>
    </w:tbl>
    <w:p w:rsidR="009C0777" w:rsidRDefault="00567A11">
      <w:pPr>
        <w:pStyle w:val="af3"/>
        <w:spacing w:line="233" w:lineRule="auto"/>
        <w:ind w:firstLine="0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Подтверждаю, что наблюдатели, указанные в списке:</w:t>
      </w:r>
    </w:p>
    <w:p w:rsidR="009C0777" w:rsidRDefault="00567A11">
      <w:pPr>
        <w:pStyle w:val="af3"/>
        <w:numPr>
          <w:ilvl w:val="0"/>
          <w:numId w:val="20"/>
        </w:numPr>
        <w:spacing w:line="233" w:lineRule="auto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не подпадают под ограничения, установленные пунктом 4 статьи 30 Федерального закона «Об основных гарантиях избирательных </w:t>
      </w:r>
      <w:r>
        <w:rPr>
          <w:rFonts w:ascii="PT Astra Serif" w:eastAsia="PT Astra Serif" w:hAnsi="PT Astra Serif" w:cs="PT Astra Serif"/>
          <w:sz w:val="24"/>
          <w:szCs w:val="24"/>
          <w:highlight w:val="white"/>
        </w:rPr>
        <w:t>прав и права на участие в референдуме граждан Российской Федерации»;</w:t>
      </w:r>
    </w:p>
    <w:p w:rsidR="009C0777" w:rsidRDefault="00567A11">
      <w:pPr>
        <w:pStyle w:val="af3"/>
        <w:numPr>
          <w:ilvl w:val="0"/>
          <w:numId w:val="20"/>
        </w:numPr>
        <w:spacing w:line="216" w:lineRule="auto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ascii="PT Astra Serif" w:eastAsia="PT Astra Serif" w:hAnsi="PT Astra Serif" w:cs="PT Astra Serif"/>
          <w:sz w:val="24"/>
          <w:szCs w:val="24"/>
          <w:highlight w:val="white"/>
        </w:rPr>
        <w:t>дали письменное согласие на назначение их наблюдателями.</w:t>
      </w:r>
    </w:p>
    <w:p w:rsidR="009C0777" w:rsidRDefault="009C3CEE">
      <w:pPr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eastAsia="PT Astra Serif" w:hAnsi="PT Astra Serif" w:cs="PT Astra Serif"/>
        </w:rPr>
        <w:pict>
          <v:shapetype id="_x0000_m1028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>
        <w:rPr>
          <w:rFonts w:ascii="PT Astra Serif" w:eastAsia="PT Astra Serif" w:hAnsi="PT Astra Serif" w:cs="PT Astra Serif"/>
        </w:rPr>
        <w:pict>
          <v:shape id="shape 1" o:spid="_x0000_s1027" type="#_x0000_m1028" style="position:absolute;left:0;text-align:left;margin-left:5.55pt;margin-top:9.4pt;width:138.7pt;height:38.2pt;z-index:251657728;mso-wrap-distance-left:9pt;mso-wrap-distance-top:0;mso-wrap-distance-right:9pt;mso-wrap-distance-bottom:0;mso-position-horizontal:absolute;mso-position-horizontal-relative:text;mso-position-vertical:absolute;mso-position-vertical-relative:text" coordsize="100000,100000" o:spt="100" o:preferrelative="t" adj="0,,0" path="m,l-12698,r,-12698l,-12698xe" filled="t" fillcolor="white" stroked="f">
            <v:stroke joinstyle="round"/>
            <v:formulas/>
            <v:path o:extrusionok="t" gradientshapeok="f" o:connecttype="segments" textboxrect="0,0,100000,100000"/>
            <o:lock v:ext="edit" aspectratio="f"/>
          </v:shape>
        </w:pict>
      </w:r>
      <w:r w:rsidR="00567A11">
        <w:rPr>
          <w:rFonts w:ascii="PT Astra Serif" w:eastAsia="PT Astra Serif" w:hAnsi="PT Astra Serif" w:cs="PT Astra Serif"/>
          <w:sz w:val="22"/>
          <w:szCs w:val="22"/>
        </w:rPr>
        <w:t>__________________ / ______________________________________</w:t>
      </w:r>
    </w:p>
    <w:p w:rsidR="009C0777" w:rsidRDefault="00567A11">
      <w:pPr>
        <w:spacing w:line="187" w:lineRule="auto"/>
        <w:ind w:left="8220"/>
        <w:rPr>
          <w:rFonts w:ascii="PT Astra Serif" w:eastAsia="PT Astra Serif" w:hAnsi="PT Astra Serif" w:cs="PT Astra Serif"/>
          <w:sz w:val="22"/>
          <w:szCs w:val="22"/>
        </w:rPr>
      </w:pPr>
      <w:r>
        <w:rPr>
          <w:rFonts w:ascii="PT Astra Serif" w:eastAsia="PT Astra Serif" w:hAnsi="PT Astra Serif" w:cs="PT Astra Serif"/>
          <w:sz w:val="22"/>
          <w:szCs w:val="22"/>
        </w:rPr>
        <w:t>(</w:t>
      </w:r>
      <w:r>
        <w:rPr>
          <w:rFonts w:ascii="PT Astra Serif" w:eastAsia="PT Astra Serif" w:hAnsi="PT Astra Serif" w:cs="PT Astra Serif"/>
          <w:i/>
          <w:sz w:val="22"/>
          <w:szCs w:val="22"/>
        </w:rPr>
        <w:t>подпись, фамилия, инициалы уполномоченного лица избирательного объединения/уполномоченного лица иного общественного объединения/уполномоченного лица субъекта общественного контроля/доверенного лица зарегистрированного кандидата/зарегистрированного кандидата, дата</w:t>
      </w:r>
      <w:r>
        <w:rPr>
          <w:rFonts w:ascii="PT Astra Serif" w:eastAsia="PT Astra Serif" w:hAnsi="PT Astra Serif" w:cs="PT Astra Serif"/>
          <w:sz w:val="22"/>
          <w:szCs w:val="22"/>
        </w:rPr>
        <w:t>)</w:t>
      </w:r>
      <w:r>
        <w:rPr>
          <w:rFonts w:ascii="PT Astra Serif" w:eastAsia="PT Astra Serif" w:hAnsi="PT Astra Serif" w:cs="PT Astra Serif"/>
          <w:sz w:val="22"/>
          <w:szCs w:val="22"/>
        </w:rPr>
        <w:br w:type="page" w:clear="all"/>
      </w:r>
    </w:p>
    <w:p w:rsidR="009C0777" w:rsidRDefault="009C0777">
      <w:pPr>
        <w:spacing w:before="240" w:line="240" w:lineRule="auto"/>
        <w:jc w:val="center"/>
        <w:rPr>
          <w:rFonts w:ascii="PT Astra Serif" w:hAnsi="PT Astra Serif" w:cs="PT Astra Serif"/>
          <w:color w:val="FFFFFF"/>
          <w:u w:val="single"/>
        </w:rPr>
      </w:pPr>
    </w:p>
    <w:p w:rsidR="009C0777" w:rsidRDefault="009C0777">
      <w:pPr>
        <w:spacing w:before="240" w:line="240" w:lineRule="auto"/>
        <w:jc w:val="center"/>
        <w:rPr>
          <w:color w:val="FFFFFF"/>
          <w:u w:val="single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8045"/>
        <w:gridCol w:w="6743"/>
      </w:tblGrid>
      <w:tr w:rsidR="009C0777">
        <w:tc>
          <w:tcPr>
            <w:tcW w:w="80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C0777" w:rsidRDefault="009C0777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67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C0777" w:rsidRDefault="00567A11">
            <w:pPr>
              <w:keepNext/>
              <w:keepLines/>
              <w:spacing w:line="240" w:lineRule="auto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Приложение № 2 </w:t>
            </w:r>
          </w:p>
          <w:p w:rsidR="009C0777" w:rsidRDefault="00567A11">
            <w:pPr>
              <w:keepNext/>
              <w:keepLines/>
              <w:spacing w:line="240" w:lineRule="auto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 xml:space="preserve">Порядку представления и формам списка назначенных </w:t>
            </w:r>
          </w:p>
          <w:p w:rsidR="009C0777" w:rsidRDefault="00567A11">
            <w:pPr>
              <w:keepNext/>
              <w:keepLines/>
              <w:spacing w:line="240" w:lineRule="auto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наблюдателей при проведении выборов, референдумов</w:t>
            </w:r>
          </w:p>
          <w:p w:rsidR="009C0777" w:rsidRDefault="00567A11">
            <w:pPr>
              <w:keepNext/>
              <w:keepLines/>
              <w:spacing w:line="240" w:lineRule="auto"/>
              <w:ind w:firstLine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(обязательная форма на бумажном носителе)</w:t>
            </w:r>
          </w:p>
        </w:tc>
      </w:tr>
    </w:tbl>
    <w:p w:rsidR="009C0777" w:rsidRDefault="009C0777">
      <w:pPr>
        <w:keepNext/>
        <w:spacing w:line="240" w:lineRule="auto"/>
        <w:ind w:firstLine="8787"/>
        <w:jc w:val="center"/>
        <w:outlineLvl w:val="0"/>
        <w:rPr>
          <w:sz w:val="20"/>
          <w:szCs w:val="20"/>
        </w:rPr>
      </w:pPr>
    </w:p>
    <w:p w:rsidR="009C0777" w:rsidRDefault="00567A11">
      <w:pPr>
        <w:spacing w:line="283" w:lineRule="atLeast"/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___________________________________________________________________________________________________________________</w:t>
      </w:r>
    </w:p>
    <w:p w:rsidR="009C0777" w:rsidRDefault="00567A11">
      <w:pPr>
        <w:spacing w:line="226" w:lineRule="exact"/>
        <w:jc w:val="center"/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субъекта Российской Федерации)</w:t>
      </w:r>
    </w:p>
    <w:p w:rsidR="009C0777" w:rsidRDefault="00567A11">
      <w:pPr>
        <w:spacing w:line="226" w:lineRule="exact"/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 ,</w:t>
      </w:r>
    </w:p>
    <w:p w:rsidR="009C0777" w:rsidRDefault="00567A11">
      <w:pPr>
        <w:spacing w:line="226" w:lineRule="exact"/>
        <w:jc w:val="center"/>
        <w:rPr>
          <w:rFonts w:ascii="PT Astra Serif" w:hAnsi="PT Astra Serif" w:cs="PT Astra Serif"/>
          <w:b/>
          <w:sz w:val="22"/>
          <w:szCs w:val="22"/>
          <w:u w:val="single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комиссии, в которую представляется список наблюдателей)</w:t>
      </w:r>
    </w:p>
    <w:p w:rsidR="009C0777" w:rsidRDefault="009C0777">
      <w:pPr>
        <w:spacing w:line="226" w:lineRule="exact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9C0777" w:rsidRDefault="00567A11">
      <w:pPr>
        <w:spacing w:line="226" w:lineRule="exact"/>
        <w:jc w:val="center"/>
        <w:rPr>
          <w:rFonts w:ascii="PT Astra Serif" w:eastAsia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</w:rPr>
        <w:t>СПИСОК НАБЛЮДАТЕЛЕЙ,</w:t>
      </w:r>
    </w:p>
    <w:p w:rsidR="009C0777" w:rsidRDefault="00567A11">
      <w:pPr>
        <w:spacing w:line="226" w:lineRule="exact"/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b/>
          <w:bCs/>
          <w:sz w:val="24"/>
        </w:rPr>
        <w:t>назначенных</w:t>
      </w:r>
      <w:r>
        <w:rPr>
          <w:rFonts w:ascii="PT Astra Serif" w:eastAsia="PT Astra Serif" w:hAnsi="PT Astra Serif" w:cs="PT Astra Serif"/>
          <w:szCs w:val="20"/>
        </w:rPr>
        <w:t>________________________________________________________________________________________</w:t>
      </w:r>
    </w:p>
    <w:p w:rsidR="009C0777" w:rsidRDefault="00567A11">
      <w:pPr>
        <w:spacing w:after="120" w:line="226" w:lineRule="exact"/>
        <w:jc w:val="center"/>
        <w:rPr>
          <w:rFonts w:ascii="PT Astra Serif" w:hAnsi="PT Astra Serif" w:cs="PT Astra Serif"/>
          <w:bCs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(кем назначены)</w:t>
      </w:r>
    </w:p>
    <w:p w:rsidR="009C0777" w:rsidRDefault="00567A11">
      <w:pPr>
        <w:spacing w:line="226" w:lineRule="exact"/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2"/>
          <w:szCs w:val="22"/>
        </w:rPr>
        <w:t>на референдумах, назначенных на</w:t>
      </w:r>
    </w:p>
    <w:p w:rsidR="009C0777" w:rsidRDefault="00567A11">
      <w:pPr>
        <w:spacing w:line="226" w:lineRule="exact"/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eastAsia="PT Astra Serif" w:hAnsi="PT Astra Serif" w:cs="PT Astra Serif"/>
          <w:b/>
          <w:sz w:val="22"/>
          <w:szCs w:val="22"/>
        </w:rPr>
        <w:t>______________________________________________________________________________________________________________________________</w:t>
      </w:r>
    </w:p>
    <w:p w:rsidR="009C0777" w:rsidRDefault="00567A11">
      <w:pPr>
        <w:spacing w:after="120" w:line="226" w:lineRule="exact"/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i/>
          <w:iCs/>
          <w:sz w:val="22"/>
          <w:szCs w:val="22"/>
        </w:rPr>
        <w:t>(дата голосования)</w:t>
      </w:r>
    </w:p>
    <w:tbl>
      <w:tblPr>
        <w:tblW w:w="145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1"/>
        <w:gridCol w:w="1953"/>
        <w:gridCol w:w="1401"/>
        <w:gridCol w:w="3083"/>
        <w:gridCol w:w="2208"/>
        <w:gridCol w:w="3260"/>
        <w:gridCol w:w="2092"/>
      </w:tblGrid>
      <w:tr w:rsidR="009C0777">
        <w:trPr>
          <w:trHeight w:val="791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>№</w:t>
            </w:r>
            <w:r>
              <w:rPr>
                <w:rFonts w:ascii="PT Astra Serif" w:eastAsia="PT Astra Serif" w:hAnsi="PT Astra Serif" w:cs="PT Astra Serif"/>
                <w:b/>
                <w:sz w:val="24"/>
              </w:rPr>
              <w:br/>
              <w:t>п/п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>Фамилия, имя, отчество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>Дата рождения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 xml:space="preserve">Серия, номер и дата выдачи паспорта или документа, заменяющего паспорт гражданина </w:t>
            </w: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Российской Федерации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>Адрес места жительства, контактный телефон</w:t>
            </w:r>
            <w:r>
              <w:rPr>
                <w:rStyle w:val="af5"/>
                <w:rFonts w:ascii="PT Astra Serif" w:eastAsia="PT Astra Serif" w:hAnsi="PT Astra Serif" w:cs="PT Astra Serif"/>
                <w:b/>
                <w:sz w:val="24"/>
              </w:rPr>
              <w:footnoteReference w:customMarkFollows="1" w:id="2"/>
              <w:t>*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 xml:space="preserve">Номер участка референдума/наименование комиссии референдума, </w:t>
            </w:r>
          </w:p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>в которую направляется наблюдатель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</w:rPr>
              <w:t>Дата осуществления наблюдения</w:t>
            </w:r>
          </w:p>
        </w:tc>
      </w:tr>
      <w:tr w:rsidR="009C0777">
        <w:trPr>
          <w:trHeight w:val="203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6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777" w:rsidRDefault="00567A11">
            <w:pPr>
              <w:widowControl w:val="0"/>
              <w:spacing w:line="21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7</w:t>
            </w:r>
          </w:p>
        </w:tc>
      </w:tr>
      <w:tr w:rsidR="009C0777">
        <w:trPr>
          <w:trHeight w:hRule="exact" w:val="253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567A11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i/>
                <w:sz w:val="24"/>
              </w:rPr>
            </w:pPr>
          </w:p>
        </w:tc>
      </w:tr>
      <w:tr w:rsidR="009C0777">
        <w:trPr>
          <w:trHeight w:hRule="exact"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567A11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</w:tr>
      <w:tr w:rsidR="009C0777">
        <w:trPr>
          <w:trHeight w:hRule="exact"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567A11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</w:tr>
      <w:tr w:rsidR="009C0777">
        <w:trPr>
          <w:trHeight w:hRule="exact"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567A11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…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777" w:rsidRDefault="009C0777">
            <w:pPr>
              <w:widowControl w:val="0"/>
              <w:spacing w:line="283" w:lineRule="atLeast"/>
              <w:ind w:firstLine="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</w:tr>
    </w:tbl>
    <w:p w:rsidR="009C0777" w:rsidRDefault="009C0777">
      <w:pPr>
        <w:pStyle w:val="af3"/>
        <w:spacing w:line="221" w:lineRule="exact"/>
        <w:ind w:firstLine="0"/>
        <w:rPr>
          <w:rFonts w:ascii="PT Astra Serif" w:eastAsia="PT Astra Serif" w:hAnsi="PT Astra Serif" w:cs="PT Astra Serif"/>
          <w:sz w:val="24"/>
          <w:szCs w:val="24"/>
        </w:rPr>
      </w:pPr>
    </w:p>
    <w:p w:rsidR="009C0777" w:rsidRDefault="00567A11">
      <w:pPr>
        <w:pStyle w:val="af3"/>
        <w:spacing w:line="221" w:lineRule="exact"/>
        <w:ind w:firstLine="0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Подтверждаю, что наблюдатели, указанные в списке:</w:t>
      </w:r>
    </w:p>
    <w:p w:rsidR="009C0777" w:rsidRDefault="00567A11">
      <w:pPr>
        <w:pStyle w:val="af3"/>
        <w:numPr>
          <w:ilvl w:val="0"/>
          <w:numId w:val="27"/>
        </w:numPr>
        <w:spacing w:line="221" w:lineRule="exact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ascii="PT Astra Serif" w:eastAsia="PT Astra Serif" w:hAnsi="PT Astra Serif" w:cs="PT Astra Serif"/>
          <w:sz w:val="24"/>
          <w:szCs w:val="24"/>
          <w:highlight w:val="white"/>
        </w:rPr>
        <w:t>не подпадают под ограничения, установленные пунктом 4 статьи 30 Федерального закона «Об основных гарантиях избирательных прав и права на участие в референдуме граждан Российской Федерации»;</w:t>
      </w:r>
    </w:p>
    <w:p w:rsidR="009C0777" w:rsidRDefault="00567A11">
      <w:pPr>
        <w:pStyle w:val="af3"/>
        <w:numPr>
          <w:ilvl w:val="0"/>
          <w:numId w:val="27"/>
        </w:numPr>
        <w:spacing w:line="221" w:lineRule="exact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ascii="PT Astra Serif" w:eastAsia="PT Astra Serif" w:hAnsi="PT Astra Serif" w:cs="PT Astra Serif"/>
          <w:sz w:val="24"/>
          <w:szCs w:val="24"/>
          <w:highlight w:val="white"/>
        </w:rPr>
        <w:t>дали письменное согласие на назначение их наблюдателями.</w:t>
      </w:r>
    </w:p>
    <w:p w:rsidR="009C0777" w:rsidRDefault="009C3CEE">
      <w:pPr>
        <w:tabs>
          <w:tab w:val="left" w:pos="1943"/>
          <w:tab w:val="left" w:pos="5337"/>
        </w:tabs>
        <w:spacing w:before="240" w:line="221" w:lineRule="exact"/>
        <w:jc w:val="left"/>
        <w:rPr>
          <w:rFonts w:ascii="PT Astra Serif" w:eastAsia="PT Astra Serif" w:hAnsi="PT Astra Serif" w:cs="PT Astra Serif"/>
          <w:sz w:val="22"/>
          <w:szCs w:val="22"/>
        </w:rPr>
      </w:pPr>
      <w:r>
        <w:rPr>
          <w:rFonts w:ascii="PT Astra Serif" w:eastAsia="PT Astra Serif" w:hAnsi="PT Astra Serif" w:cs="PT Astra Serif"/>
        </w:rPr>
        <w:pict>
          <v:shape id="shape 2" o:spid="_x0000_s1026" type="#_x0000_m1028" style="position:absolute;left:0;text-align:left;margin-left:30.35pt;margin-top:4.15pt;width:138.7pt;height:19.9pt;z-index:251658752;mso-wrap-distance-left:9pt;mso-wrap-distance-top:0;mso-wrap-distance-right:9pt;mso-wrap-distance-bottom:0;mso-position-horizontal:absolute;mso-position-horizontal-relative:text;mso-position-vertical:absolute;mso-position-vertical-relative:text" coordsize="100000,100000" o:spt="100" o:preferrelative="t" adj="0,,0" path="m,l-12698,r,-12698l,-12698xe" filled="t" fillcolor="white" stroked="f">
            <v:stroke joinstyle="round"/>
            <v:formulas/>
            <v:path o:extrusionok="t" gradientshapeok="f" o:connecttype="segments" textboxrect="0,0,100000,100000"/>
            <o:lock v:ext="edit" aspectratio="f"/>
          </v:shape>
        </w:pict>
      </w:r>
      <w:r w:rsidR="00567A11">
        <w:rPr>
          <w:rFonts w:ascii="PT Astra Serif" w:eastAsia="PT Astra Serif" w:hAnsi="PT Astra Serif" w:cs="PT Astra Serif"/>
        </w:rPr>
        <w:tab/>
      </w:r>
      <w:r w:rsidR="00567A11">
        <w:rPr>
          <w:rFonts w:ascii="PT Astra Serif" w:eastAsia="PT Astra Serif" w:hAnsi="PT Astra Serif" w:cs="PT Astra Serif"/>
        </w:rPr>
        <w:tab/>
      </w:r>
      <w:r w:rsidR="00567A11">
        <w:rPr>
          <w:rFonts w:ascii="PT Astra Serif" w:eastAsia="PT Astra Serif" w:hAnsi="PT Astra Serif" w:cs="PT Astra Serif"/>
        </w:rPr>
        <w:tab/>
      </w:r>
      <w:r w:rsidR="00567A11">
        <w:rPr>
          <w:rFonts w:ascii="PT Astra Serif" w:eastAsia="PT Astra Serif" w:hAnsi="PT Astra Serif" w:cs="PT Astra Serif"/>
        </w:rPr>
        <w:tab/>
      </w:r>
      <w:r w:rsidR="00567A11">
        <w:rPr>
          <w:rFonts w:ascii="PT Astra Serif" w:eastAsia="PT Astra Serif" w:hAnsi="PT Astra Serif" w:cs="PT Astra Serif"/>
        </w:rPr>
        <w:tab/>
        <w:t xml:space="preserve">    </w:t>
      </w:r>
      <w:r w:rsidR="00567A11">
        <w:rPr>
          <w:rFonts w:ascii="PT Astra Serif" w:eastAsia="PT Astra Serif" w:hAnsi="PT Astra Serif" w:cs="PT Astra Serif"/>
          <w:sz w:val="22"/>
          <w:szCs w:val="22"/>
        </w:rPr>
        <w:t>__________________ /______________________________________________</w:t>
      </w:r>
    </w:p>
    <w:p w:rsidR="009C0777" w:rsidRDefault="00567A11">
      <w:pPr>
        <w:spacing w:line="221" w:lineRule="exact"/>
        <w:ind w:left="7371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eastAsia="PT Astra Serif" w:hAnsi="PT Astra Serif" w:cs="PT Astra Serif"/>
          <w:sz w:val="22"/>
          <w:szCs w:val="22"/>
        </w:rPr>
        <w:t>(</w:t>
      </w:r>
      <w:r>
        <w:rPr>
          <w:rFonts w:ascii="PT Astra Serif" w:eastAsia="PT Astra Serif" w:hAnsi="PT Astra Serif" w:cs="PT Astra Serif"/>
          <w:i/>
          <w:sz w:val="22"/>
          <w:szCs w:val="22"/>
        </w:rPr>
        <w:t>подпись, фамилия, инициалы уполномоченного лица политической парти</w:t>
      </w:r>
      <w:r>
        <w:rPr>
          <w:rFonts w:ascii="PT Astra Serif" w:eastAsia="PT Astra Serif" w:hAnsi="PT Astra Serif" w:cs="PT Astra Serif"/>
          <w:i/>
          <w:iCs/>
          <w:sz w:val="22"/>
          <w:szCs w:val="22"/>
        </w:rPr>
        <w:t>и/иного общественного объединения/уполномоченного лица инициативной группы</w:t>
      </w:r>
      <w:r>
        <w:rPr>
          <w:rFonts w:ascii="PT Astra Serif" w:eastAsia="PT Astra Serif" w:hAnsi="PT Astra Serif" w:cs="PT Astra Serif"/>
          <w:i/>
          <w:sz w:val="22"/>
          <w:szCs w:val="22"/>
        </w:rPr>
        <w:t>, дата</w:t>
      </w:r>
      <w:r>
        <w:rPr>
          <w:rFonts w:ascii="PT Astra Serif" w:eastAsia="PT Astra Serif" w:hAnsi="PT Astra Serif" w:cs="PT Astra Serif"/>
          <w:sz w:val="22"/>
          <w:szCs w:val="22"/>
        </w:rPr>
        <w:t>)</w:t>
      </w:r>
    </w:p>
    <w:p w:rsidR="009C0777" w:rsidRDefault="009C0777">
      <w:pPr>
        <w:spacing w:line="221" w:lineRule="exact"/>
        <w:ind w:left="7371"/>
        <w:rPr>
          <w:rFonts w:ascii="PT Astra Serif" w:hAnsi="PT Astra Serif" w:cs="PT Astra Serif"/>
          <w:sz w:val="22"/>
          <w:szCs w:val="22"/>
        </w:rPr>
      </w:pPr>
    </w:p>
    <w:p w:rsidR="009C0777" w:rsidRDefault="00567A11">
      <w:pPr>
        <w:spacing w:line="221" w:lineRule="exact"/>
        <w:ind w:firstLine="0"/>
        <w:rPr>
          <w:rFonts w:ascii="PT Astra Serif" w:hAnsi="PT Astra Serif" w:cs="PT Astra Serif"/>
          <w:sz w:val="22"/>
          <w:szCs w:val="22"/>
        </w:rPr>
      </w:pPr>
      <w:r>
        <w:rPr>
          <w:sz w:val="20"/>
          <w:szCs w:val="20"/>
        </w:rPr>
        <w:br w:type="page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235"/>
        <w:gridCol w:w="7268"/>
      </w:tblGrid>
      <w:tr w:rsidR="009C0777">
        <w:tc>
          <w:tcPr>
            <w:tcW w:w="7235" w:type="dxa"/>
          </w:tcPr>
          <w:p w:rsidR="009C0777" w:rsidRDefault="009C0777">
            <w:pPr>
              <w:spacing w:after="120" w:line="240" w:lineRule="auto"/>
              <w:rPr>
                <w:szCs w:val="20"/>
              </w:rPr>
            </w:pPr>
          </w:p>
        </w:tc>
        <w:tc>
          <w:tcPr>
            <w:tcW w:w="7268" w:type="dxa"/>
          </w:tcPr>
          <w:p w:rsidR="009C0777" w:rsidRDefault="00567A11">
            <w:pPr>
              <w:keepNext/>
              <w:keepLines/>
              <w:spacing w:line="240" w:lineRule="auto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Приложение № 3 </w:t>
            </w:r>
          </w:p>
          <w:p w:rsidR="009C0777" w:rsidRDefault="00567A11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к </w:t>
            </w:r>
            <w:r>
              <w:rPr>
                <w:sz w:val="20"/>
                <w:szCs w:val="20"/>
              </w:rPr>
              <w:t xml:space="preserve">Порядку представления и формам списка назначенных </w:t>
            </w:r>
          </w:p>
          <w:p w:rsidR="009C0777" w:rsidRDefault="00567A11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наблюдателей при проведении выборов, референдумов</w:t>
            </w:r>
          </w:p>
          <w:p w:rsidR="009C0777" w:rsidRDefault="00567A11">
            <w:pPr>
              <w:keepNext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(машиночитаемый вид, обязательная форма)</w:t>
            </w:r>
          </w:p>
        </w:tc>
      </w:tr>
    </w:tbl>
    <w:p w:rsidR="009C0777" w:rsidRDefault="00567A11">
      <w:pPr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___________________________________________________________________________________________________________________</w:t>
      </w:r>
    </w:p>
    <w:p w:rsidR="009C0777" w:rsidRDefault="00567A11">
      <w:pPr>
        <w:spacing w:line="192" w:lineRule="auto"/>
        <w:jc w:val="center"/>
        <w:rPr>
          <w:rFonts w:ascii="PT Astra Serif" w:hAnsi="PT Astra Serif" w:cs="PT Astra Serif"/>
          <w:bCs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субъекта Российской Федерации)</w:t>
      </w:r>
    </w:p>
    <w:p w:rsidR="009C0777" w:rsidRDefault="00567A11">
      <w:pPr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___________________________________________________________________________________________________________________</w:t>
      </w:r>
    </w:p>
    <w:p w:rsidR="009C0777" w:rsidRDefault="00567A11">
      <w:pPr>
        <w:spacing w:line="250" w:lineRule="auto"/>
        <w:jc w:val="center"/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избирательной комиссии, в которую представляется список наблюдателей)</w:t>
      </w:r>
    </w:p>
    <w:p w:rsidR="009C0777" w:rsidRDefault="009C0777">
      <w:pPr>
        <w:jc w:val="center"/>
        <w:rPr>
          <w:rFonts w:ascii="PT Astra Serif" w:hAnsi="PT Astra Serif" w:cs="PT Astra Serif"/>
          <w:b/>
          <w:sz w:val="16"/>
          <w:szCs w:val="16"/>
        </w:rPr>
      </w:pPr>
    </w:p>
    <w:p w:rsidR="009C0777" w:rsidRDefault="00567A11">
      <w:pPr>
        <w:spacing w:line="238" w:lineRule="auto"/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eastAsia="PT Astra Serif" w:hAnsi="PT Astra Serif" w:cs="PT Astra Serif"/>
          <w:b/>
          <w:sz w:val="24"/>
        </w:rPr>
        <w:t>СПИСОК НАБЛЮДАТЕЛЕЙ,</w:t>
      </w:r>
    </w:p>
    <w:p w:rsidR="009C0777" w:rsidRDefault="00567A11">
      <w:pPr>
        <w:spacing w:line="238" w:lineRule="auto"/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eastAsia="PT Astra Serif" w:hAnsi="PT Astra Serif" w:cs="PT Astra Serif"/>
          <w:b/>
          <w:sz w:val="24"/>
        </w:rPr>
        <w:t>назначенных избирательным объединением/иным общественным объединением/субъектом</w:t>
      </w:r>
    </w:p>
    <w:p w:rsidR="009C0777" w:rsidRDefault="00567A11">
      <w:pPr>
        <w:spacing w:line="238" w:lineRule="auto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</w:rPr>
        <w:t>общественного контр</w:t>
      </w:r>
      <w:r>
        <w:rPr>
          <w:rFonts w:ascii="PT Astra Serif" w:eastAsia="PT Astra Serif" w:hAnsi="PT Astra Serif" w:cs="PT Astra Serif"/>
          <w:b/>
          <w:sz w:val="24"/>
          <w:szCs w:val="24"/>
        </w:rPr>
        <w:t xml:space="preserve">оля/зарегистрированным кандидатом </w:t>
      </w:r>
    </w:p>
    <w:p w:rsidR="009C0777" w:rsidRDefault="00567A11">
      <w:pPr>
        <w:spacing w:line="238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 xml:space="preserve">на выборах, назначенных на </w:t>
      </w:r>
    </w:p>
    <w:p w:rsidR="009C0777" w:rsidRDefault="00567A11">
      <w:pPr>
        <w:spacing w:line="288" w:lineRule="auto"/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eastAsia="PT Astra Serif" w:hAnsi="PT Astra Serif" w:cs="PT Astra Serif"/>
          <w:b/>
          <w:sz w:val="22"/>
          <w:szCs w:val="22"/>
        </w:rPr>
        <w:t>______________________________________________________________________________________________________________________________</w:t>
      </w:r>
    </w:p>
    <w:p w:rsidR="009C0777" w:rsidRDefault="00567A11">
      <w:pPr>
        <w:spacing w:line="288" w:lineRule="auto"/>
        <w:jc w:val="center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eastAsia="PT Astra Serif" w:hAnsi="PT Astra Serif" w:cs="PT Astra Serif"/>
          <w:bCs/>
          <w:i/>
          <w:sz w:val="22"/>
          <w:szCs w:val="22"/>
        </w:rPr>
        <w:t>(дата голосования)</w:t>
      </w:r>
    </w:p>
    <w:p w:rsidR="009C0777" w:rsidRDefault="00567A11">
      <w:pPr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zCs w:val="20"/>
        </w:rPr>
        <w:t>___________________________________________________________________________________________________</w:t>
      </w:r>
    </w:p>
    <w:p w:rsidR="009C0777" w:rsidRDefault="00567A11">
      <w:pPr>
        <w:spacing w:line="192" w:lineRule="auto"/>
        <w:jc w:val="center"/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избирательного объединения/наименование иного общественного объединения/наименование субъекта общественного</w:t>
      </w:r>
    </w:p>
    <w:p w:rsidR="009C0777" w:rsidRDefault="00567A11">
      <w:pPr>
        <w:spacing w:after="120" w:line="192" w:lineRule="auto"/>
        <w:contextualSpacing w:val="0"/>
        <w:jc w:val="center"/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контроля/фамилия, имя, отчество зарегистрированного кандидата)</w:t>
      </w:r>
    </w:p>
    <w:tbl>
      <w:tblPr>
        <w:tblStyle w:val="af2"/>
        <w:tblW w:w="153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140"/>
        <w:gridCol w:w="986"/>
        <w:gridCol w:w="993"/>
        <w:gridCol w:w="709"/>
        <w:gridCol w:w="992"/>
        <w:gridCol w:w="993"/>
        <w:gridCol w:w="991"/>
        <w:gridCol w:w="993"/>
        <w:gridCol w:w="991"/>
        <w:gridCol w:w="1422"/>
        <w:gridCol w:w="1276"/>
        <w:gridCol w:w="1417"/>
        <w:gridCol w:w="1559"/>
      </w:tblGrid>
      <w:tr w:rsidR="009C0777">
        <w:trPr>
          <w:trHeight w:val="97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№ п/п</w:t>
            </w:r>
          </w:p>
          <w:p w:rsidR="009C0777" w:rsidRDefault="009C0777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 xml:space="preserve">Вид </w:t>
            </w:r>
          </w:p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комиссии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Номер участка/ номер округа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Фамилия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Имя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 xml:space="preserve">Отчество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Дата рождения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Серия паспорта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Номер паспорта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 xml:space="preserve"> Дата выдачи паспорта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Документ, заменяющий паспорт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Адрес места жительства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Контактный телефон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2"/>
                <w:szCs w:val="22"/>
              </w:rPr>
              <w:t>Дата осуществления наблюдения</w:t>
            </w:r>
          </w:p>
        </w:tc>
      </w:tr>
      <w:tr w:rsidR="009C0777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10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8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14</w:t>
            </w:r>
          </w:p>
        </w:tc>
      </w:tr>
      <w:tr w:rsidR="009C0777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  <w:tr w:rsidR="009C0777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9C0777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9C0777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...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</w:tbl>
    <w:p w:rsidR="009C0777" w:rsidRDefault="009C0777">
      <w:pPr>
        <w:pStyle w:val="14-15"/>
        <w:tabs>
          <w:tab w:val="left" w:pos="1276"/>
        </w:tabs>
        <w:rPr>
          <w:color w:val="0D0D0D" w:themeColor="text1" w:themeTint="F2"/>
          <w:sz w:val="16"/>
          <w:szCs w:val="16"/>
        </w:rPr>
      </w:pPr>
    </w:p>
    <w:p w:rsidR="009C0777" w:rsidRDefault="009C0777">
      <w:pPr>
        <w:spacing w:line="240" w:lineRule="auto"/>
        <w:ind w:firstLine="720"/>
        <w:jc w:val="center"/>
        <w:sectPr w:rsidR="009C0777">
          <w:headerReference w:type="default" r:id="rId14"/>
          <w:headerReference w:type="first" r:id="rId15"/>
          <w:footnotePr>
            <w:numFmt w:val="chicago"/>
          </w:footnotePr>
          <w:pgSz w:w="16840" w:h="11907" w:orient="landscape"/>
          <w:pgMar w:top="85" w:right="1134" w:bottom="113" w:left="1134" w:header="454" w:footer="340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35"/>
        <w:gridCol w:w="7268"/>
      </w:tblGrid>
      <w:tr w:rsidR="009C0777">
        <w:tc>
          <w:tcPr>
            <w:tcW w:w="7235" w:type="dxa"/>
          </w:tcPr>
          <w:p w:rsidR="009C0777" w:rsidRDefault="009C0777">
            <w:pPr>
              <w:spacing w:after="120" w:line="240" w:lineRule="auto"/>
              <w:rPr>
                <w:szCs w:val="20"/>
              </w:rPr>
            </w:pPr>
          </w:p>
        </w:tc>
        <w:tc>
          <w:tcPr>
            <w:tcW w:w="7268" w:type="dxa"/>
          </w:tcPr>
          <w:p w:rsidR="009C0777" w:rsidRDefault="00567A11">
            <w:pPr>
              <w:keepNext/>
              <w:keepLines/>
              <w:spacing w:line="240" w:lineRule="auto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Приложение № 4 </w:t>
            </w:r>
          </w:p>
          <w:p w:rsidR="009C0777" w:rsidRDefault="00567A11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 xml:space="preserve">Порядку представления и формам списка назначенных </w:t>
            </w:r>
          </w:p>
          <w:p w:rsidR="009C0777" w:rsidRDefault="00567A11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наблюдателей при проведении выборов, референдумов</w:t>
            </w:r>
          </w:p>
          <w:p w:rsidR="009C0777" w:rsidRDefault="00567A11">
            <w:pPr>
              <w:keepNext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(машиночитаемый вид, обязательная форма)</w:t>
            </w:r>
          </w:p>
        </w:tc>
      </w:tr>
    </w:tbl>
    <w:p w:rsidR="009C0777" w:rsidRDefault="009C0777">
      <w:pPr>
        <w:pStyle w:val="14-15"/>
        <w:tabs>
          <w:tab w:val="left" w:pos="1276"/>
        </w:tabs>
        <w:spacing w:line="240" w:lineRule="auto"/>
        <w:ind w:left="360" w:firstLine="0"/>
        <w:jc w:val="center"/>
        <w:rPr>
          <w:rFonts w:ascii="PT Astra Serif" w:hAnsi="PT Astra Serif" w:cs="PT Astra Serif"/>
          <w:color w:val="0D0D0D" w:themeColor="text1" w:themeTint="F2"/>
        </w:rPr>
      </w:pPr>
    </w:p>
    <w:p w:rsidR="009C0777" w:rsidRDefault="00567A11">
      <w:pPr>
        <w:spacing w:line="288" w:lineRule="auto"/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___________________________________________________________________________________________________________________</w:t>
      </w:r>
    </w:p>
    <w:p w:rsidR="009C0777" w:rsidRDefault="00567A11">
      <w:pPr>
        <w:spacing w:line="192" w:lineRule="auto"/>
        <w:jc w:val="center"/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субъекта Российской Федерации)</w:t>
      </w:r>
    </w:p>
    <w:p w:rsidR="009C0777" w:rsidRDefault="00567A11">
      <w:pPr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___________________________________________________________________________________________________________________</w:t>
      </w:r>
    </w:p>
    <w:p w:rsidR="009C0777" w:rsidRDefault="00567A11">
      <w:pPr>
        <w:spacing w:line="192" w:lineRule="auto"/>
        <w:jc w:val="center"/>
        <w:rPr>
          <w:rFonts w:ascii="PT Astra Serif" w:hAnsi="PT Astra Serif" w:cs="PT Astra Serif"/>
          <w:b/>
          <w:sz w:val="22"/>
          <w:szCs w:val="22"/>
          <w:u w:val="single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комиссии, в которую представляется список наблюдателей)</w:t>
      </w:r>
    </w:p>
    <w:p w:rsidR="009C0777" w:rsidRDefault="00567A11">
      <w:pPr>
        <w:spacing w:after="120"/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eastAsia="PT Astra Serif" w:hAnsi="PT Astra Serif" w:cs="PT Astra Serif"/>
          <w:b/>
          <w:sz w:val="24"/>
        </w:rPr>
        <w:t>СПИСОК НАБЛЮДАТЕЛЕЙ,</w:t>
      </w:r>
    </w:p>
    <w:p w:rsidR="009C0777" w:rsidRDefault="00567A11">
      <w:pPr>
        <w:spacing w:line="259" w:lineRule="auto"/>
        <w:jc w:val="center"/>
        <w:rPr>
          <w:rFonts w:ascii="PT Astra Serif" w:hAnsi="PT Astra Serif" w:cs="PT Astra Serif"/>
          <w:szCs w:val="20"/>
          <w:u w:val="single"/>
        </w:rPr>
      </w:pPr>
      <w:r>
        <w:rPr>
          <w:rFonts w:ascii="PT Astra Serif" w:eastAsia="PT Astra Serif" w:hAnsi="PT Astra Serif" w:cs="PT Astra Serif"/>
          <w:b/>
          <w:bCs/>
          <w:sz w:val="24"/>
        </w:rPr>
        <w:t>назначенных</w:t>
      </w:r>
      <w:r>
        <w:rPr>
          <w:rFonts w:ascii="PT Astra Serif" w:eastAsia="PT Astra Serif" w:hAnsi="PT Astra Serif" w:cs="PT Astra Serif"/>
          <w:sz w:val="24"/>
        </w:rPr>
        <w:t xml:space="preserve"> </w:t>
      </w:r>
      <w:r>
        <w:rPr>
          <w:rFonts w:ascii="PT Astra Serif" w:eastAsia="PT Astra Serif" w:hAnsi="PT Astra Serif" w:cs="PT Astra Serif"/>
          <w:szCs w:val="20"/>
        </w:rPr>
        <w:t>________________________________________________________________________________________</w:t>
      </w:r>
    </w:p>
    <w:p w:rsidR="009C0777" w:rsidRDefault="00567A11">
      <w:pPr>
        <w:spacing w:after="120" w:line="192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(кем назначены)</w:t>
      </w:r>
    </w:p>
    <w:p w:rsidR="009C0777" w:rsidRDefault="009C0777">
      <w:pPr>
        <w:spacing w:after="120" w:line="192" w:lineRule="auto"/>
        <w:jc w:val="center"/>
        <w:rPr>
          <w:rFonts w:ascii="PT Astra Serif" w:hAnsi="PT Astra Serif" w:cs="PT Astra Serif"/>
          <w:bCs/>
          <w:i/>
          <w:sz w:val="22"/>
          <w:szCs w:val="22"/>
        </w:rPr>
      </w:pPr>
    </w:p>
    <w:p w:rsidR="009C0777" w:rsidRDefault="00567A11">
      <w:pPr>
        <w:spacing w:after="120" w:line="192" w:lineRule="auto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eastAsia="PT Astra Serif" w:hAnsi="PT Astra Serif" w:cs="PT Astra Serif"/>
          <w:b/>
          <w:bCs/>
          <w:sz w:val="24"/>
          <w:szCs w:val="24"/>
        </w:rPr>
        <w:t>на референдумах, назначенных на</w:t>
      </w:r>
    </w:p>
    <w:p w:rsidR="009C0777" w:rsidRDefault="00567A11">
      <w:pPr>
        <w:spacing w:line="242" w:lineRule="auto"/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bCs/>
        </w:rPr>
        <w:t>__________________________________________________________________________________________________</w:t>
      </w:r>
    </w:p>
    <w:p w:rsidR="009C0777" w:rsidRDefault="00567A11">
      <w:pPr>
        <w:spacing w:after="120" w:line="264" w:lineRule="auto"/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(дата голосования)</w:t>
      </w:r>
    </w:p>
    <w:p w:rsidR="009C0777" w:rsidRDefault="009C0777">
      <w:pPr>
        <w:spacing w:after="120" w:line="192" w:lineRule="auto"/>
        <w:jc w:val="center"/>
        <w:rPr>
          <w:rFonts w:ascii="PT Astra Serif" w:hAnsi="PT Astra Serif" w:cs="PT Astra Serif"/>
          <w:bCs/>
          <w:i/>
          <w:sz w:val="22"/>
          <w:szCs w:val="22"/>
        </w:rPr>
      </w:pPr>
    </w:p>
    <w:tbl>
      <w:tblPr>
        <w:tblStyle w:val="af2"/>
        <w:tblW w:w="14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276"/>
        <w:gridCol w:w="850"/>
        <w:gridCol w:w="993"/>
        <w:gridCol w:w="709"/>
        <w:gridCol w:w="992"/>
        <w:gridCol w:w="993"/>
        <w:gridCol w:w="991"/>
        <w:gridCol w:w="993"/>
        <w:gridCol w:w="991"/>
        <w:gridCol w:w="1276"/>
        <w:gridCol w:w="1276"/>
        <w:gridCol w:w="1276"/>
        <w:gridCol w:w="1559"/>
      </w:tblGrid>
      <w:tr w:rsidR="009C0777">
        <w:trPr>
          <w:trHeight w:val="97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№ п/п</w:t>
            </w:r>
          </w:p>
          <w:p w:rsidR="009C0777" w:rsidRDefault="009C0777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3" w:lineRule="auto"/>
              <w:ind w:firstLine="0"/>
              <w:jc w:val="center"/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Вид </w:t>
            </w:r>
          </w:p>
          <w:p w:rsidR="009C0777" w:rsidRDefault="00567A11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комиссии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Номер участка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Фамилия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Имя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Отчество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Серия паспорта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Номер паспорта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Дата выдачи паспорта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Документ, заменяющий паспорт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Адрес места жительства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Контактный телефон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3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Дата осуществления наблюдения</w:t>
            </w:r>
          </w:p>
        </w:tc>
      </w:tr>
      <w:tr w:rsidR="009C0777">
        <w:trPr>
          <w:trHeight w:val="206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69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14</w:t>
            </w:r>
          </w:p>
        </w:tc>
      </w:tr>
      <w:tr w:rsidR="009C0777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  <w:tr w:rsidR="009C0777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9C0777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9C0777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...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</w:tbl>
    <w:p w:rsidR="009C0777" w:rsidRDefault="009C0777">
      <w:pPr>
        <w:spacing w:line="240" w:lineRule="auto"/>
        <w:rPr>
          <w:sz w:val="22"/>
          <w:szCs w:val="22"/>
        </w:rPr>
      </w:pPr>
    </w:p>
    <w:p w:rsidR="009C0777" w:rsidRDefault="009C0777">
      <w:pPr>
        <w:spacing w:line="240" w:lineRule="auto"/>
        <w:ind w:firstLine="720"/>
        <w:jc w:val="center"/>
      </w:pPr>
    </w:p>
    <w:p w:rsidR="009C0777" w:rsidRDefault="009C0777">
      <w:pPr>
        <w:spacing w:line="240" w:lineRule="auto"/>
        <w:ind w:firstLine="720"/>
        <w:jc w:val="center"/>
      </w:pPr>
    </w:p>
    <w:p w:rsidR="009C0777" w:rsidRDefault="009C0777">
      <w:pPr>
        <w:spacing w:line="240" w:lineRule="auto"/>
        <w:ind w:firstLine="720"/>
        <w:jc w:val="center"/>
      </w:pPr>
    </w:p>
    <w:p w:rsidR="009C0777" w:rsidRDefault="009C0777">
      <w:pPr>
        <w:spacing w:line="240" w:lineRule="auto"/>
        <w:ind w:firstLine="720"/>
        <w:jc w:val="center"/>
      </w:pPr>
    </w:p>
    <w:p w:rsidR="009C0777" w:rsidRDefault="009C0777">
      <w:pPr>
        <w:spacing w:line="240" w:lineRule="auto"/>
        <w:ind w:firstLine="720"/>
        <w:jc w:val="center"/>
      </w:pPr>
    </w:p>
    <w:p w:rsidR="009C0777" w:rsidRDefault="009C0777">
      <w:pPr>
        <w:spacing w:line="240" w:lineRule="auto"/>
        <w:ind w:firstLine="720"/>
        <w:jc w:val="center"/>
        <w:sectPr w:rsidR="009C0777">
          <w:footnotePr>
            <w:numFmt w:val="chicago"/>
          </w:footnotePr>
          <w:pgSz w:w="16840" w:h="11907" w:orient="landscape"/>
          <w:pgMar w:top="85" w:right="1134" w:bottom="113" w:left="1134" w:header="709" w:footer="709" w:gutter="0"/>
          <w:cols w:space="720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35"/>
        <w:gridCol w:w="7268"/>
      </w:tblGrid>
      <w:tr w:rsidR="009C0777">
        <w:tc>
          <w:tcPr>
            <w:tcW w:w="7235" w:type="dxa"/>
          </w:tcPr>
          <w:p w:rsidR="009C0777" w:rsidRDefault="00567A11">
            <w:pPr>
              <w:spacing w:after="120" w:line="240" w:lineRule="auto"/>
              <w:rPr>
                <w:rFonts w:ascii="PT Astra Serif" w:hAnsi="PT Astra Serif" w:cs="PT Astra Serif"/>
                <w:szCs w:val="20"/>
              </w:rPr>
            </w:pPr>
            <w:r>
              <w:lastRenderedPageBreak/>
              <w:br w:type="page" w:clear="all"/>
            </w:r>
          </w:p>
        </w:tc>
        <w:tc>
          <w:tcPr>
            <w:tcW w:w="7268" w:type="dxa"/>
          </w:tcPr>
          <w:p w:rsidR="009C0777" w:rsidRDefault="00567A11">
            <w:pPr>
              <w:keepNext/>
              <w:keepLines/>
              <w:spacing w:line="240" w:lineRule="auto"/>
              <w:jc w:val="center"/>
              <w:outlineLvl w:val="0"/>
              <w:rPr>
                <w:rFonts w:ascii="PT Astra Serif" w:hAnsi="PT Astra Serif" w:cs="PT Astra Serif"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Cs/>
                <w:sz w:val="20"/>
                <w:szCs w:val="20"/>
              </w:rPr>
              <w:t xml:space="preserve">Приложение № 5 </w:t>
            </w:r>
          </w:p>
          <w:p w:rsidR="009C0777" w:rsidRDefault="00567A11">
            <w:pPr>
              <w:keepNext/>
              <w:keepLines/>
              <w:spacing w:line="240" w:lineRule="auto"/>
              <w:jc w:val="center"/>
              <w:outlineLvl w:val="0"/>
              <w:rPr>
                <w:rFonts w:ascii="PT Astra Serif" w:eastAsia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Cs/>
                <w:sz w:val="20"/>
                <w:szCs w:val="20"/>
              </w:rPr>
              <w:t xml:space="preserve">к </w:t>
            </w: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 xml:space="preserve">Порядку представления </w:t>
            </w:r>
            <w:r>
              <w:rPr>
                <w:sz w:val="20"/>
                <w:szCs w:val="20"/>
              </w:rPr>
              <w:t xml:space="preserve">и формам </w:t>
            </w: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 xml:space="preserve">списка назначенных </w:t>
            </w:r>
          </w:p>
          <w:p w:rsidR="009C0777" w:rsidRDefault="00567A11">
            <w:pPr>
              <w:keepNext/>
              <w:keepLines/>
              <w:spacing w:line="240" w:lineRule="auto"/>
              <w:jc w:val="center"/>
              <w:outlineLvl w:val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наблюдателей при проведении выборов, референдумов</w:t>
            </w:r>
          </w:p>
          <w:p w:rsidR="009C0777" w:rsidRDefault="00567A11">
            <w:pPr>
              <w:keepNext/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(рекомендуемая форма)</w:t>
            </w:r>
          </w:p>
        </w:tc>
      </w:tr>
    </w:tbl>
    <w:p w:rsidR="009C0777" w:rsidRDefault="00567A11">
      <w:pPr>
        <w:spacing w:line="264" w:lineRule="auto"/>
        <w:jc w:val="center"/>
        <w:rPr>
          <w:rFonts w:ascii="PT Astra Serif" w:hAnsi="PT Astra Serif" w:cs="PT Astra Serif"/>
          <w:sz w:val="24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___________________________________________________________________________________________________________________</w:t>
      </w:r>
    </w:p>
    <w:p w:rsidR="009C0777" w:rsidRDefault="00567A11">
      <w:pPr>
        <w:spacing w:line="264" w:lineRule="auto"/>
        <w:jc w:val="center"/>
        <w:rPr>
          <w:rFonts w:ascii="PT Astra Serif" w:hAnsi="PT Astra Serif" w:cs="PT Astra Serif"/>
          <w:bCs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субъекта Российской Федерации)</w:t>
      </w:r>
    </w:p>
    <w:p w:rsidR="009C0777" w:rsidRDefault="009C0777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9C0777" w:rsidRDefault="00567A11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</w:rPr>
        <w:t>СПИСОК НАБЛЮДАТЕЛЕЙ,</w:t>
      </w:r>
    </w:p>
    <w:p w:rsidR="009C0777" w:rsidRDefault="00567A11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</w:rPr>
      </w:pPr>
      <w:r>
        <w:rPr>
          <w:rFonts w:ascii="PT Astra Serif" w:eastAsia="PT Astra Serif" w:hAnsi="PT Astra Serif" w:cs="PT Astra Serif"/>
          <w:b/>
          <w:sz w:val="24"/>
        </w:rPr>
        <w:t>назначенных в участковую избирательную комиссию избирательного участка № ______</w:t>
      </w:r>
    </w:p>
    <w:p w:rsidR="009C0777" w:rsidRDefault="00567A11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на выборах, назначенных на</w:t>
      </w:r>
    </w:p>
    <w:p w:rsidR="009C0777" w:rsidRDefault="00567A11">
      <w:pPr>
        <w:spacing w:line="259" w:lineRule="auto"/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eastAsia="PT Astra Serif" w:hAnsi="PT Astra Serif" w:cs="PT Astra Serif"/>
          <w:b/>
          <w:sz w:val="22"/>
          <w:szCs w:val="22"/>
        </w:rPr>
        <w:t>______________________________________________________________________________________________________________________________</w:t>
      </w:r>
    </w:p>
    <w:p w:rsidR="009C0777" w:rsidRDefault="00567A11">
      <w:pPr>
        <w:spacing w:line="247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i/>
          <w:sz w:val="22"/>
          <w:szCs w:val="22"/>
        </w:rPr>
        <w:t>(дата голосования)</w:t>
      </w:r>
    </w:p>
    <w:p w:rsidR="009C0777" w:rsidRDefault="009C0777">
      <w:pPr>
        <w:jc w:val="center"/>
        <w:rPr>
          <w:rFonts w:ascii="PT Astra Serif" w:hAnsi="PT Astra Serif" w:cs="PT Astra Serif"/>
          <w:sz w:val="22"/>
          <w:szCs w:val="22"/>
        </w:rPr>
      </w:pPr>
    </w:p>
    <w:tbl>
      <w:tblPr>
        <w:tblStyle w:val="af2"/>
        <w:tblW w:w="14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702"/>
        <w:gridCol w:w="992"/>
        <w:gridCol w:w="2416"/>
        <w:gridCol w:w="1984"/>
        <w:gridCol w:w="1417"/>
        <w:gridCol w:w="1695"/>
        <w:gridCol w:w="1417"/>
        <w:gridCol w:w="2557"/>
      </w:tblGrid>
      <w:tr w:rsidR="009C0777">
        <w:trPr>
          <w:trHeight w:val="97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Фамилия, имя,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 xml:space="preserve">отчество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Серия, номер 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>и дата выдачи паспорта (документа, заменяющего паспорт гражданина Российской Федерации)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Адрес 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>места жительства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Контактный телефон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Кем назначен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Дата осуществления наблюдения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6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Выявлены ли ограничения, установленные законом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>(да/нет),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>указать, какие</w:t>
            </w: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 xml:space="preserve"> </w:t>
            </w:r>
          </w:p>
        </w:tc>
      </w:tr>
      <w:tr w:rsidR="009C0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18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8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78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9</w:t>
            </w:r>
          </w:p>
        </w:tc>
      </w:tr>
      <w:tr w:rsidR="009C0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9C0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9C0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9C0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ind w:firstLine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...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</w:tbl>
    <w:p w:rsidR="009C0777" w:rsidRDefault="009C0777">
      <w:pPr>
        <w:jc w:val="left"/>
        <w:rPr>
          <w:rFonts w:ascii="PT Astra Serif" w:eastAsia="PT Astra Serif" w:hAnsi="PT Astra Serif" w:cs="PT Astra Serif"/>
        </w:rPr>
      </w:pPr>
    </w:p>
    <w:p w:rsidR="009C0777" w:rsidRDefault="009C0777">
      <w:pPr>
        <w:pStyle w:val="af3"/>
        <w:ind w:firstLine="709"/>
        <w:jc w:val="center"/>
        <w:rPr>
          <w:rFonts w:ascii="PT Astra Serif" w:hAnsi="PT Astra Serif" w:cs="PT Astra Serif"/>
          <w:sz w:val="24"/>
          <w:szCs w:val="24"/>
        </w:rPr>
      </w:pPr>
    </w:p>
    <w:p w:rsidR="009C0777" w:rsidRDefault="00567A11">
      <w:pPr>
        <w:jc w:val="left"/>
        <w:rPr>
          <w:rFonts w:ascii="PT Astra Serif" w:eastAsia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________________________________________________________________</w:t>
      </w:r>
      <w:r>
        <w:rPr>
          <w:rFonts w:ascii="PT Astra Serif" w:eastAsia="PT Astra Serif" w:hAnsi="PT Astra Serif" w:cs="PT Astra Serif"/>
          <w:i/>
          <w:iCs/>
          <w:sz w:val="20"/>
          <w:szCs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                                                          ______________   /____________________</w:t>
      </w:r>
    </w:p>
    <w:p w:rsidR="009C0777" w:rsidRDefault="00567A11">
      <w:pPr>
        <w:spacing w:line="199" w:lineRule="auto"/>
        <w:jc w:val="left"/>
        <w:rPr>
          <w:rFonts w:ascii="PT Astra Serif" w:eastAsia="PT Astra Serif" w:hAnsi="PT Astra Serif" w:cs="PT Astra Serif"/>
          <w:bCs/>
          <w:i/>
          <w:sz w:val="20"/>
          <w:szCs w:val="20"/>
        </w:rPr>
      </w:pPr>
      <w:r>
        <w:rPr>
          <w:rFonts w:ascii="PT Astra Serif" w:eastAsia="PT Astra Serif" w:hAnsi="PT Astra Serif" w:cs="PT Astra Serif"/>
          <w:i/>
          <w:iCs/>
          <w:sz w:val="20"/>
          <w:szCs w:val="20"/>
        </w:rPr>
        <w:t xml:space="preserve">                (должность, наименование территориальной комиссии) 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                                                                              (</w:t>
      </w:r>
      <w:r>
        <w:rPr>
          <w:rFonts w:ascii="PT Astra Serif" w:eastAsia="PT Astra Serif" w:hAnsi="PT Astra Serif" w:cs="PT Astra Serif"/>
          <w:i/>
          <w:iCs/>
          <w:sz w:val="20"/>
          <w:szCs w:val="20"/>
        </w:rPr>
        <w:t>подпись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)           </w:t>
      </w:r>
      <w:r>
        <w:rPr>
          <w:rFonts w:ascii="PT Astra Serif" w:eastAsia="PT Astra Serif" w:hAnsi="PT Astra Serif" w:cs="PT Astra Serif"/>
          <w:i/>
          <w:iCs/>
          <w:sz w:val="20"/>
          <w:szCs w:val="20"/>
        </w:rPr>
        <w:t xml:space="preserve">  (инициалы, фамилия)</w:t>
      </w:r>
    </w:p>
    <w:p w:rsidR="009C0777" w:rsidRDefault="009C0777">
      <w:pPr>
        <w:spacing w:line="199" w:lineRule="auto"/>
        <w:jc w:val="left"/>
        <w:rPr>
          <w:rFonts w:ascii="PT Astra Serif" w:eastAsia="PT Astra Serif" w:hAnsi="PT Astra Serif" w:cs="PT Astra Serif"/>
          <w:bCs/>
          <w:i/>
          <w:sz w:val="22"/>
          <w:szCs w:val="22"/>
        </w:rPr>
      </w:pPr>
    </w:p>
    <w:p w:rsidR="009C0777" w:rsidRDefault="009C0777">
      <w:pPr>
        <w:jc w:val="left"/>
        <w:rPr>
          <w:rFonts w:ascii="PT Astra Serif" w:eastAsia="PT Astra Serif" w:hAnsi="PT Astra Serif" w:cs="PT Astra Serif"/>
        </w:rPr>
      </w:pPr>
    </w:p>
    <w:p w:rsidR="009C0777" w:rsidRDefault="009C0777">
      <w:pPr>
        <w:pStyle w:val="14-15"/>
        <w:spacing w:line="240" w:lineRule="auto"/>
        <w:rPr>
          <w:sz w:val="24"/>
          <w:szCs w:val="24"/>
        </w:rPr>
        <w:sectPr w:rsidR="009C0777">
          <w:footnotePr>
            <w:numFmt w:val="chicago"/>
          </w:footnotePr>
          <w:pgSz w:w="16840" w:h="11907" w:orient="landscape"/>
          <w:pgMar w:top="85" w:right="1134" w:bottom="113" w:left="1134" w:header="709" w:footer="709" w:gutter="0"/>
          <w:cols w:space="720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35"/>
        <w:gridCol w:w="7268"/>
      </w:tblGrid>
      <w:tr w:rsidR="009C0777">
        <w:tc>
          <w:tcPr>
            <w:tcW w:w="7235" w:type="dxa"/>
          </w:tcPr>
          <w:p w:rsidR="009C0777" w:rsidRDefault="009C0777">
            <w:pPr>
              <w:spacing w:after="120" w:line="240" w:lineRule="auto"/>
              <w:rPr>
                <w:rFonts w:ascii="PT Astra Serif" w:hAnsi="PT Astra Serif" w:cs="PT Astra Serif"/>
                <w:szCs w:val="20"/>
              </w:rPr>
            </w:pPr>
          </w:p>
        </w:tc>
        <w:tc>
          <w:tcPr>
            <w:tcW w:w="7268" w:type="dxa"/>
          </w:tcPr>
          <w:p w:rsidR="009C0777" w:rsidRDefault="00567A11">
            <w:pPr>
              <w:keepNext/>
              <w:keepLines/>
              <w:spacing w:line="240" w:lineRule="auto"/>
              <w:jc w:val="center"/>
              <w:outlineLvl w:val="0"/>
              <w:rPr>
                <w:rFonts w:ascii="PT Astra Serif" w:hAnsi="PT Astra Serif" w:cs="PT Astra Serif"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Cs/>
                <w:sz w:val="20"/>
                <w:szCs w:val="20"/>
              </w:rPr>
              <w:t xml:space="preserve">Приложение № 6 </w:t>
            </w:r>
          </w:p>
          <w:p w:rsidR="009C0777" w:rsidRDefault="00567A11">
            <w:pPr>
              <w:keepNext/>
              <w:keepLines/>
              <w:spacing w:line="240" w:lineRule="auto"/>
              <w:jc w:val="center"/>
              <w:outlineLvl w:val="0"/>
              <w:rPr>
                <w:rFonts w:ascii="PT Astra Serif" w:eastAsia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Cs/>
                <w:sz w:val="20"/>
                <w:szCs w:val="20"/>
              </w:rPr>
              <w:t xml:space="preserve">к </w:t>
            </w: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 xml:space="preserve">Порядку представления </w:t>
            </w:r>
            <w:r>
              <w:rPr>
                <w:sz w:val="20"/>
                <w:szCs w:val="20"/>
              </w:rPr>
              <w:t xml:space="preserve">и формам </w:t>
            </w: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 xml:space="preserve">списка назначенных </w:t>
            </w:r>
          </w:p>
          <w:p w:rsidR="009C0777" w:rsidRDefault="00567A11">
            <w:pPr>
              <w:keepNext/>
              <w:keepLines/>
              <w:spacing w:line="240" w:lineRule="auto"/>
              <w:jc w:val="center"/>
              <w:outlineLvl w:val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наблюдателей при проведении выборов, референдумов</w:t>
            </w:r>
          </w:p>
          <w:p w:rsidR="009C0777" w:rsidRDefault="00567A11">
            <w:pPr>
              <w:keepNext/>
              <w:keepLines/>
              <w:spacing w:line="240" w:lineRule="auto"/>
              <w:jc w:val="center"/>
              <w:outlineLvl w:val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(рекомендуемая форма)</w:t>
            </w:r>
          </w:p>
        </w:tc>
      </w:tr>
    </w:tbl>
    <w:p w:rsidR="009C0777" w:rsidRDefault="009C0777">
      <w:pPr>
        <w:pStyle w:val="14-15"/>
        <w:tabs>
          <w:tab w:val="left" w:pos="1276"/>
        </w:tabs>
        <w:spacing w:line="240" w:lineRule="auto"/>
        <w:ind w:left="360" w:firstLine="0"/>
        <w:rPr>
          <w:color w:val="0D0D0D" w:themeColor="text1" w:themeTint="F2"/>
        </w:rPr>
      </w:pPr>
    </w:p>
    <w:p w:rsidR="009C0777" w:rsidRDefault="00567A11">
      <w:pPr>
        <w:spacing w:line="264" w:lineRule="auto"/>
        <w:jc w:val="center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</w:rPr>
        <w:t>___________________________________________________________________________________________________________________</w:t>
      </w:r>
    </w:p>
    <w:p w:rsidR="009C0777" w:rsidRDefault="00567A11">
      <w:pPr>
        <w:spacing w:line="264" w:lineRule="auto"/>
        <w:jc w:val="center"/>
        <w:rPr>
          <w:rFonts w:ascii="PT Astra Serif" w:hAnsi="PT Astra Serif" w:cs="PT Astra Serif"/>
          <w:bCs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sz w:val="22"/>
          <w:szCs w:val="22"/>
        </w:rPr>
        <w:t>(наименование субъекта Российской Федерации)</w:t>
      </w:r>
    </w:p>
    <w:p w:rsidR="009C0777" w:rsidRDefault="009C0777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</w:rPr>
      </w:pPr>
    </w:p>
    <w:p w:rsidR="009C0777" w:rsidRDefault="00567A11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</w:rPr>
      </w:pPr>
      <w:r>
        <w:rPr>
          <w:rFonts w:ascii="PT Astra Serif" w:eastAsia="PT Astra Serif" w:hAnsi="PT Astra Serif" w:cs="PT Astra Serif"/>
          <w:b/>
          <w:sz w:val="24"/>
        </w:rPr>
        <w:t>СПИСОК НАБЛЮДАТЕЛЕЙ,</w:t>
      </w:r>
    </w:p>
    <w:p w:rsidR="009C0777" w:rsidRDefault="00567A11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</w:rPr>
      </w:pPr>
      <w:r>
        <w:rPr>
          <w:rFonts w:ascii="PT Astra Serif" w:eastAsia="PT Astra Serif" w:hAnsi="PT Astra Serif" w:cs="PT Astra Serif"/>
          <w:b/>
          <w:sz w:val="24"/>
        </w:rPr>
        <w:t>назначенных в участковую комиссию референдума участка референдума № ______</w:t>
      </w:r>
    </w:p>
    <w:p w:rsidR="009C0777" w:rsidRDefault="00567A11">
      <w:pPr>
        <w:spacing w:line="264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 xml:space="preserve">на референдуме, назначенном на </w:t>
      </w:r>
    </w:p>
    <w:p w:rsidR="009C0777" w:rsidRDefault="009C0777">
      <w:pPr>
        <w:spacing w:line="264" w:lineRule="auto"/>
        <w:jc w:val="center"/>
        <w:rPr>
          <w:rFonts w:ascii="PT Astra Serif" w:hAnsi="PT Astra Serif" w:cs="PT Astra Serif"/>
          <w:sz w:val="16"/>
          <w:szCs w:val="16"/>
        </w:rPr>
      </w:pPr>
    </w:p>
    <w:p w:rsidR="009C0777" w:rsidRDefault="00567A11">
      <w:pPr>
        <w:spacing w:line="264" w:lineRule="auto"/>
        <w:jc w:val="center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eastAsia="PT Astra Serif" w:hAnsi="PT Astra Serif" w:cs="PT Astra Serif"/>
          <w:b/>
          <w:sz w:val="22"/>
          <w:szCs w:val="22"/>
        </w:rPr>
        <w:t>______________________________________________________________________________________________________________________________</w:t>
      </w:r>
    </w:p>
    <w:p w:rsidR="009C0777" w:rsidRDefault="00567A11">
      <w:pPr>
        <w:spacing w:line="264" w:lineRule="auto"/>
        <w:jc w:val="center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eastAsia="PT Astra Serif" w:hAnsi="PT Astra Serif" w:cs="PT Astra Serif"/>
          <w:bCs/>
          <w:i/>
          <w:sz w:val="22"/>
          <w:szCs w:val="22"/>
        </w:rPr>
        <w:t>(дата голосования)</w:t>
      </w:r>
    </w:p>
    <w:p w:rsidR="009C0777" w:rsidRDefault="009C0777">
      <w:pPr>
        <w:spacing w:after="120" w:line="192" w:lineRule="auto"/>
        <w:jc w:val="center"/>
        <w:rPr>
          <w:rFonts w:ascii="PT Astra Serif" w:hAnsi="PT Astra Serif" w:cs="PT Astra Serif"/>
          <w:i/>
          <w:sz w:val="22"/>
          <w:szCs w:val="22"/>
        </w:rPr>
      </w:pPr>
    </w:p>
    <w:tbl>
      <w:tblPr>
        <w:tblStyle w:val="af2"/>
        <w:tblW w:w="14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992"/>
        <w:gridCol w:w="2558"/>
        <w:gridCol w:w="1984"/>
        <w:gridCol w:w="1417"/>
        <w:gridCol w:w="1554"/>
        <w:gridCol w:w="1417"/>
        <w:gridCol w:w="2691"/>
      </w:tblGrid>
      <w:tr w:rsidR="009C0777">
        <w:trPr>
          <w:trHeight w:val="97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Фамилия, имя,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 xml:space="preserve">отчество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Серия, номер 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 xml:space="preserve">и дата выдачи паспорта (документа, заменяющего паспорт гражданина Российской Федерации)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Адрес 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>места жительства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Контактный телефон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 xml:space="preserve">Кем назначен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Дата осуществления наблюдения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0777" w:rsidRDefault="00567A11">
            <w:pPr>
              <w:spacing w:line="221" w:lineRule="auto"/>
              <w:ind w:firstLine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Выявлены ли ограничения, установленные законом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>(да/нет),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br/>
              <w:t>указать, какие</w:t>
            </w:r>
            <w:r>
              <w:rPr>
                <w:rFonts w:ascii="PT Astra Serif" w:eastAsia="PT Astra Serif" w:hAnsi="PT Astra Serif" w:cs="PT Astra Serif"/>
              </w:rPr>
              <w:t xml:space="preserve"> </w:t>
            </w:r>
          </w:p>
        </w:tc>
      </w:tr>
      <w:tr w:rsidR="009C0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6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8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9</w:t>
            </w:r>
          </w:p>
        </w:tc>
      </w:tr>
      <w:tr w:rsidR="009C0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  <w:tr w:rsidR="009C0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9C077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9C0777">
        <w:trPr>
          <w:trHeight w:val="30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567A11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...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C0777" w:rsidRDefault="009C0777">
            <w:pPr>
              <w:spacing w:line="247" w:lineRule="auto"/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</w:tbl>
    <w:p w:rsidR="009C0777" w:rsidRDefault="009C0777">
      <w:pPr>
        <w:pStyle w:val="af3"/>
        <w:ind w:firstLine="709"/>
        <w:jc w:val="center"/>
        <w:rPr>
          <w:rFonts w:ascii="PT Astra Serif" w:hAnsi="PT Astra Serif" w:cs="PT Astra Serif"/>
          <w:sz w:val="24"/>
          <w:szCs w:val="24"/>
        </w:rPr>
      </w:pPr>
    </w:p>
    <w:p w:rsidR="009C0777" w:rsidRDefault="009C0777">
      <w:pPr>
        <w:pStyle w:val="af3"/>
        <w:ind w:firstLine="709"/>
        <w:jc w:val="center"/>
        <w:rPr>
          <w:rFonts w:ascii="PT Astra Serif" w:hAnsi="PT Astra Serif" w:cs="PT Astra Serif"/>
          <w:sz w:val="24"/>
          <w:szCs w:val="24"/>
        </w:rPr>
      </w:pPr>
    </w:p>
    <w:p w:rsidR="009C0777" w:rsidRDefault="009C0777">
      <w:pPr>
        <w:pStyle w:val="af3"/>
        <w:ind w:firstLine="709"/>
        <w:jc w:val="center"/>
        <w:rPr>
          <w:rFonts w:ascii="PT Astra Serif" w:hAnsi="PT Astra Serif" w:cs="PT Astra Serif"/>
          <w:sz w:val="24"/>
          <w:szCs w:val="24"/>
        </w:rPr>
      </w:pPr>
    </w:p>
    <w:p w:rsidR="009C0777" w:rsidRDefault="00567A11">
      <w:pPr>
        <w:jc w:val="left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20"/>
        </w:rPr>
        <w:t>________________________________________________________________</w:t>
      </w:r>
      <w:r>
        <w:rPr>
          <w:rFonts w:ascii="PT Astra Serif" w:eastAsia="PT Astra Serif" w:hAnsi="PT Astra Serif" w:cs="PT Astra Serif"/>
          <w:i/>
          <w:iCs/>
          <w:sz w:val="20"/>
          <w:szCs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                                                          ______________   /____________________</w:t>
      </w:r>
    </w:p>
    <w:p w:rsidR="009C0777" w:rsidRDefault="00567A11">
      <w:pPr>
        <w:spacing w:line="199" w:lineRule="auto"/>
        <w:jc w:val="left"/>
        <w:rPr>
          <w:rFonts w:ascii="PT Astra Serif" w:eastAsia="PT Astra Serif" w:hAnsi="PT Astra Serif" w:cs="PT Astra Serif"/>
          <w:bCs/>
          <w:i/>
          <w:sz w:val="22"/>
          <w:szCs w:val="22"/>
        </w:rPr>
      </w:pPr>
      <w:r>
        <w:rPr>
          <w:rFonts w:ascii="PT Astra Serif" w:eastAsia="PT Astra Serif" w:hAnsi="PT Astra Serif" w:cs="PT Astra Serif"/>
          <w:i/>
          <w:iCs/>
          <w:sz w:val="20"/>
          <w:szCs w:val="20"/>
        </w:rPr>
        <w:t xml:space="preserve">                (должность, наименование территориальной комиссии) 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                                                                              (</w:t>
      </w:r>
      <w:r>
        <w:rPr>
          <w:rFonts w:ascii="PT Astra Serif" w:eastAsia="PT Astra Serif" w:hAnsi="PT Astra Serif" w:cs="PT Astra Serif"/>
          <w:i/>
          <w:iCs/>
          <w:sz w:val="20"/>
          <w:szCs w:val="20"/>
        </w:rPr>
        <w:t>подпись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)           </w:t>
      </w:r>
      <w:r>
        <w:rPr>
          <w:rFonts w:ascii="PT Astra Serif" w:eastAsia="PT Astra Serif" w:hAnsi="PT Astra Serif" w:cs="PT Astra Serif"/>
          <w:i/>
          <w:iCs/>
          <w:sz w:val="20"/>
          <w:szCs w:val="20"/>
        </w:rPr>
        <w:t xml:space="preserve">  (инициалы, фамилия)</w:t>
      </w:r>
    </w:p>
    <w:p w:rsidR="009C0777" w:rsidRDefault="009C0777">
      <w:pPr>
        <w:spacing w:line="199" w:lineRule="auto"/>
        <w:jc w:val="left"/>
        <w:rPr>
          <w:rFonts w:ascii="PT Astra Serif" w:eastAsia="PT Astra Serif" w:hAnsi="PT Astra Serif" w:cs="PT Astra Serif"/>
          <w:bCs/>
          <w:i/>
          <w:sz w:val="22"/>
          <w:szCs w:val="22"/>
        </w:rPr>
      </w:pPr>
    </w:p>
    <w:p w:rsidR="009C0777" w:rsidRDefault="009C0777">
      <w:pPr>
        <w:pStyle w:val="af3"/>
        <w:ind w:firstLine="709"/>
        <w:jc w:val="center"/>
        <w:rPr>
          <w:rFonts w:ascii="PT Astra Serif" w:hAnsi="PT Astra Serif" w:cs="PT Astra Serif"/>
          <w:sz w:val="24"/>
          <w:szCs w:val="24"/>
        </w:rPr>
      </w:pPr>
    </w:p>
    <w:sectPr w:rsidR="009C0777" w:rsidSect="009C0777">
      <w:footnotePr>
        <w:numFmt w:val="chicago"/>
      </w:footnotePr>
      <w:pgSz w:w="16840" w:h="11907" w:orient="landscape"/>
      <w:pgMar w:top="85" w:right="1134" w:bottom="113" w:left="1134" w:header="454" w:footer="36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CEE" w:rsidRDefault="009C3CEE">
      <w:pPr>
        <w:spacing w:line="240" w:lineRule="auto"/>
      </w:pPr>
      <w:r>
        <w:separator/>
      </w:r>
    </w:p>
  </w:endnote>
  <w:endnote w:type="continuationSeparator" w:id="0">
    <w:p w:rsidR="009C3CEE" w:rsidRDefault="009C3C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777" w:rsidRDefault="00567A11">
    <w:pPr>
      <w:pStyle w:val="14"/>
      <w:ind w:firstLine="0"/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a0305005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777" w:rsidRDefault="00567A11">
    <w:pPr>
      <w:pStyle w:val="14"/>
      <w:ind w:firstLine="0"/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a0305005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CEE" w:rsidRDefault="009C3CEE">
      <w:pPr>
        <w:spacing w:line="240" w:lineRule="auto"/>
      </w:pPr>
      <w:r>
        <w:separator/>
      </w:r>
    </w:p>
  </w:footnote>
  <w:footnote w:type="continuationSeparator" w:id="0">
    <w:p w:rsidR="009C3CEE" w:rsidRDefault="009C3CEE">
      <w:pPr>
        <w:spacing w:line="240" w:lineRule="auto"/>
      </w:pPr>
      <w:r>
        <w:continuationSeparator/>
      </w:r>
    </w:p>
  </w:footnote>
  <w:footnote w:id="1">
    <w:p w:rsidR="009C0777" w:rsidRDefault="00567A11">
      <w:pPr>
        <w:pStyle w:val="af3"/>
        <w:spacing w:line="120" w:lineRule="auto"/>
        <w:ind w:left="709" w:firstLine="0"/>
        <w:jc w:val="left"/>
        <w:rPr>
          <w:rFonts w:ascii="PT Astra Serif" w:hAnsi="PT Astra Serif" w:cs="PT Astra Serif"/>
          <w:sz w:val="22"/>
          <w:szCs w:val="22"/>
        </w:rPr>
      </w:pPr>
      <w:r>
        <w:rPr>
          <w:rStyle w:val="af5"/>
          <w:rFonts w:ascii="PT Astra Serif" w:eastAsia="PT Astra Serif" w:hAnsi="PT Astra Serif" w:cs="PT Astra Serif"/>
        </w:rPr>
        <w:t>*</w:t>
      </w:r>
      <w:r>
        <w:rPr>
          <w:rFonts w:ascii="PT Astra Serif" w:eastAsia="PT Astra Serif" w:hAnsi="PT Astra Serif" w:cs="PT Astra Serif"/>
        </w:rPr>
        <w:t xml:space="preserve">Контактный телефон указывается по желанию. </w:t>
      </w:r>
    </w:p>
    <w:p w:rsidR="009C0777" w:rsidRDefault="00567A11">
      <w:pPr>
        <w:spacing w:line="240" w:lineRule="auto"/>
        <w:ind w:left="709" w:firstLine="0"/>
        <w:jc w:val="lef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eastAsia="PT Astra Serif" w:hAnsi="PT Astra Serif" w:cs="PT Astra Serif"/>
          <w:sz w:val="20"/>
          <w:szCs w:val="20"/>
        </w:rPr>
        <w:t>Список назначенных наблюдателей подготовлен с использованием СПИ ЦИК России.</w:t>
      </w:r>
    </w:p>
  </w:footnote>
  <w:footnote w:id="2">
    <w:p w:rsidR="009C0777" w:rsidRDefault="00567A11">
      <w:pPr>
        <w:pStyle w:val="af3"/>
        <w:spacing w:line="120" w:lineRule="auto"/>
        <w:ind w:firstLine="709"/>
        <w:rPr>
          <w:rFonts w:ascii="PT Astra Serif" w:hAnsi="PT Astra Serif" w:cs="PT Astra Serif"/>
          <w:sz w:val="22"/>
          <w:szCs w:val="22"/>
        </w:rPr>
      </w:pPr>
      <w:r>
        <w:rPr>
          <w:rStyle w:val="af5"/>
          <w:rFonts w:ascii="PT Astra Serif" w:eastAsia="PT Astra Serif" w:hAnsi="PT Astra Serif" w:cs="PT Astra Serif"/>
        </w:rPr>
        <w:t>*</w:t>
      </w:r>
      <w:r>
        <w:rPr>
          <w:rFonts w:ascii="PT Astra Serif" w:eastAsia="PT Astra Serif" w:hAnsi="PT Astra Serif" w:cs="PT Astra Serif"/>
        </w:rPr>
        <w:t xml:space="preserve"> Контактный телефон указывается по желанию.</w:t>
      </w:r>
    </w:p>
    <w:p w:rsidR="009C0777" w:rsidRDefault="00567A11">
      <w:pPr>
        <w:pStyle w:val="af3"/>
        <w:ind w:firstLine="709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Список назначенных наблюдателей подготовлен с использованием СПИ ЦИК России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777" w:rsidRDefault="009C3CEE">
    <w:pPr>
      <w:pStyle w:val="13"/>
      <w:ind w:firstLine="0"/>
      <w:jc w:val="center"/>
      <w:rPr>
        <w:rFonts w:ascii="PT Astra Serif" w:hAnsi="PT Astra Serif" w:cs="PT Astra Serif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 w:rsidR="00C75C1F" w:rsidRPr="00C75C1F">
      <w:rPr>
        <w:rFonts w:ascii="PT Astra Serif" w:eastAsia="PT Astra Serif" w:hAnsi="PT Astra Serif" w:cs="PT Astra Serif"/>
        <w:noProof/>
        <w:sz w:val="24"/>
        <w:szCs w:val="24"/>
      </w:rPr>
      <w:t>9</w:t>
    </w:r>
    <w:r>
      <w:rPr>
        <w:rFonts w:ascii="PT Astra Serif" w:eastAsia="PT Astra Serif" w:hAnsi="PT Astra Serif" w:cs="PT Astra Serif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777" w:rsidRDefault="009C0777">
    <w:pPr>
      <w:pStyle w:val="13"/>
      <w:jc w:val="cent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777" w:rsidRDefault="009C0777">
    <w:pPr>
      <w:pStyle w:val="1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41B"/>
    <w:multiLevelType w:val="multilevel"/>
    <w:tmpl w:val="8CEEEFA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1F4E6B"/>
    <w:multiLevelType w:val="hybridMultilevel"/>
    <w:tmpl w:val="56FEB802"/>
    <w:lvl w:ilvl="0" w:tplc="C1FC7B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B18F9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984A85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322799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BD01C9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680B55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DE615E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21E18E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836C88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3F1724"/>
    <w:multiLevelType w:val="multilevel"/>
    <w:tmpl w:val="989E86A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2253636"/>
    <w:multiLevelType w:val="multilevel"/>
    <w:tmpl w:val="3EC45B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CC45D8"/>
    <w:multiLevelType w:val="multilevel"/>
    <w:tmpl w:val="EF7ABB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E80D5F"/>
    <w:multiLevelType w:val="multilevel"/>
    <w:tmpl w:val="750A83A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A5E3F8E"/>
    <w:multiLevelType w:val="hybridMultilevel"/>
    <w:tmpl w:val="DB061A0A"/>
    <w:lvl w:ilvl="0" w:tplc="6DA01468">
      <w:start w:val="1"/>
      <w:numFmt w:val="bullet"/>
      <w:lvlText w:val="–"/>
      <w:lvlJc w:val="left"/>
      <w:pPr>
        <w:ind w:left="1418" w:hanging="360"/>
      </w:pPr>
      <w:rPr>
        <w:rFonts w:ascii="Liberation Sans" w:eastAsia="Liberation Sans" w:hAnsi="Liberation Sans" w:cs="Liberation Sans" w:hint="default"/>
      </w:rPr>
    </w:lvl>
    <w:lvl w:ilvl="1" w:tplc="43183F5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005E758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4FAE2A0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0861CCA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F2F6524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D304BA7E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094AD22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B274A28C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7">
    <w:nsid w:val="1EEA29BD"/>
    <w:multiLevelType w:val="hybridMultilevel"/>
    <w:tmpl w:val="F358203E"/>
    <w:lvl w:ilvl="0" w:tplc="55EA8190">
      <w:start w:val="1"/>
      <w:numFmt w:val="bullet"/>
      <w:lvlText w:val="–"/>
      <w:lvlJc w:val="left"/>
      <w:pPr>
        <w:ind w:left="1984" w:hanging="360"/>
      </w:pPr>
      <w:rPr>
        <w:rFonts w:ascii="Liberation Sans" w:eastAsia="Liberation Sans" w:hAnsi="Liberation Sans" w:cs="Liberation Sans" w:hint="default"/>
      </w:rPr>
    </w:lvl>
    <w:lvl w:ilvl="1" w:tplc="FAC277E8">
      <w:start w:val="1"/>
      <w:numFmt w:val="bullet"/>
      <w:lvlText w:val="o"/>
      <w:lvlJc w:val="left"/>
      <w:pPr>
        <w:ind w:left="2704" w:hanging="360"/>
      </w:pPr>
      <w:rPr>
        <w:rFonts w:ascii="Courier New" w:eastAsia="Courier New" w:hAnsi="Courier New" w:cs="Courier New" w:hint="default"/>
      </w:rPr>
    </w:lvl>
    <w:lvl w:ilvl="2" w:tplc="763A2810">
      <w:start w:val="1"/>
      <w:numFmt w:val="bullet"/>
      <w:lvlText w:val="§"/>
      <w:lvlJc w:val="left"/>
      <w:pPr>
        <w:ind w:left="3424" w:hanging="360"/>
      </w:pPr>
      <w:rPr>
        <w:rFonts w:ascii="Wingdings" w:eastAsia="Wingdings" w:hAnsi="Wingdings" w:cs="Wingdings" w:hint="default"/>
      </w:rPr>
    </w:lvl>
    <w:lvl w:ilvl="3" w:tplc="5406C72A">
      <w:start w:val="1"/>
      <w:numFmt w:val="bullet"/>
      <w:lvlText w:val="·"/>
      <w:lvlJc w:val="left"/>
      <w:pPr>
        <w:ind w:left="4144" w:hanging="360"/>
      </w:pPr>
      <w:rPr>
        <w:rFonts w:ascii="Symbol" w:eastAsia="Symbol" w:hAnsi="Symbol" w:cs="Symbol" w:hint="default"/>
      </w:rPr>
    </w:lvl>
    <w:lvl w:ilvl="4" w:tplc="0A6C1F5A">
      <w:start w:val="1"/>
      <w:numFmt w:val="bullet"/>
      <w:lvlText w:val="o"/>
      <w:lvlJc w:val="left"/>
      <w:pPr>
        <w:ind w:left="4864" w:hanging="360"/>
      </w:pPr>
      <w:rPr>
        <w:rFonts w:ascii="Courier New" w:eastAsia="Courier New" w:hAnsi="Courier New" w:cs="Courier New" w:hint="default"/>
      </w:rPr>
    </w:lvl>
    <w:lvl w:ilvl="5" w:tplc="0A30353A">
      <w:start w:val="1"/>
      <w:numFmt w:val="bullet"/>
      <w:lvlText w:val="§"/>
      <w:lvlJc w:val="left"/>
      <w:pPr>
        <w:ind w:left="5584" w:hanging="360"/>
      </w:pPr>
      <w:rPr>
        <w:rFonts w:ascii="Wingdings" w:eastAsia="Wingdings" w:hAnsi="Wingdings" w:cs="Wingdings" w:hint="default"/>
      </w:rPr>
    </w:lvl>
    <w:lvl w:ilvl="6" w:tplc="775C82AE">
      <w:start w:val="1"/>
      <w:numFmt w:val="bullet"/>
      <w:lvlText w:val="·"/>
      <w:lvlJc w:val="left"/>
      <w:pPr>
        <w:ind w:left="6304" w:hanging="360"/>
      </w:pPr>
      <w:rPr>
        <w:rFonts w:ascii="Symbol" w:eastAsia="Symbol" w:hAnsi="Symbol" w:cs="Symbol" w:hint="default"/>
      </w:rPr>
    </w:lvl>
    <w:lvl w:ilvl="7" w:tplc="E71E2268">
      <w:start w:val="1"/>
      <w:numFmt w:val="bullet"/>
      <w:lvlText w:val="o"/>
      <w:lvlJc w:val="left"/>
      <w:pPr>
        <w:ind w:left="7024" w:hanging="360"/>
      </w:pPr>
      <w:rPr>
        <w:rFonts w:ascii="Courier New" w:eastAsia="Courier New" w:hAnsi="Courier New" w:cs="Courier New" w:hint="default"/>
      </w:rPr>
    </w:lvl>
    <w:lvl w:ilvl="8" w:tplc="66403968">
      <w:start w:val="1"/>
      <w:numFmt w:val="bullet"/>
      <w:lvlText w:val="§"/>
      <w:lvlJc w:val="left"/>
      <w:pPr>
        <w:ind w:left="7744" w:hanging="360"/>
      </w:pPr>
      <w:rPr>
        <w:rFonts w:ascii="Wingdings" w:eastAsia="Wingdings" w:hAnsi="Wingdings" w:cs="Wingdings" w:hint="default"/>
      </w:rPr>
    </w:lvl>
  </w:abstractNum>
  <w:abstractNum w:abstractNumId="8">
    <w:nsid w:val="20A22756"/>
    <w:multiLevelType w:val="multilevel"/>
    <w:tmpl w:val="3E2EB90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5782C40"/>
    <w:multiLevelType w:val="hybridMultilevel"/>
    <w:tmpl w:val="AC6665D6"/>
    <w:lvl w:ilvl="0" w:tplc="3DA45096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17B6028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E36659A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F8E412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8B06DA8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DB94733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E796E5E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346E4C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FE3E25F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>
    <w:nsid w:val="28DC2F62"/>
    <w:multiLevelType w:val="hybridMultilevel"/>
    <w:tmpl w:val="230CEF6E"/>
    <w:lvl w:ilvl="0" w:tplc="E766EE7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C062E65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58C0A3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29A4C8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CF87B9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40E4D3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6F2E63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2F82A2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4CC653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>
    <w:nsid w:val="2C24117F"/>
    <w:multiLevelType w:val="hybridMultilevel"/>
    <w:tmpl w:val="E406483E"/>
    <w:lvl w:ilvl="0" w:tplc="FE34C9EA">
      <w:start w:val="1"/>
      <w:numFmt w:val="decimal"/>
      <w:lvlText w:val="%1."/>
      <w:lvlJc w:val="left"/>
      <w:pPr>
        <w:ind w:left="1418" w:hanging="360"/>
      </w:pPr>
    </w:lvl>
    <w:lvl w:ilvl="1" w:tplc="C7FE157C">
      <w:start w:val="1"/>
      <w:numFmt w:val="lowerLetter"/>
      <w:lvlText w:val="%2."/>
      <w:lvlJc w:val="left"/>
      <w:pPr>
        <w:ind w:left="2138" w:hanging="360"/>
      </w:pPr>
    </w:lvl>
    <w:lvl w:ilvl="2" w:tplc="950EA8B6">
      <w:start w:val="1"/>
      <w:numFmt w:val="lowerRoman"/>
      <w:lvlText w:val="%3."/>
      <w:lvlJc w:val="right"/>
      <w:pPr>
        <w:ind w:left="2858" w:hanging="180"/>
      </w:pPr>
    </w:lvl>
    <w:lvl w:ilvl="3" w:tplc="C00AC782">
      <w:start w:val="1"/>
      <w:numFmt w:val="decimal"/>
      <w:lvlText w:val="%4."/>
      <w:lvlJc w:val="left"/>
      <w:pPr>
        <w:ind w:left="3578" w:hanging="360"/>
      </w:pPr>
    </w:lvl>
    <w:lvl w:ilvl="4" w:tplc="6224580C">
      <w:start w:val="1"/>
      <w:numFmt w:val="lowerLetter"/>
      <w:lvlText w:val="%5."/>
      <w:lvlJc w:val="left"/>
      <w:pPr>
        <w:ind w:left="4298" w:hanging="360"/>
      </w:pPr>
    </w:lvl>
    <w:lvl w:ilvl="5" w:tplc="4014B318">
      <w:start w:val="1"/>
      <w:numFmt w:val="lowerRoman"/>
      <w:lvlText w:val="%6."/>
      <w:lvlJc w:val="right"/>
      <w:pPr>
        <w:ind w:left="5018" w:hanging="180"/>
      </w:pPr>
    </w:lvl>
    <w:lvl w:ilvl="6" w:tplc="195411F6">
      <w:start w:val="1"/>
      <w:numFmt w:val="decimal"/>
      <w:lvlText w:val="%7."/>
      <w:lvlJc w:val="left"/>
      <w:pPr>
        <w:ind w:left="5738" w:hanging="360"/>
      </w:pPr>
    </w:lvl>
    <w:lvl w:ilvl="7" w:tplc="8954D5E0">
      <w:start w:val="1"/>
      <w:numFmt w:val="lowerLetter"/>
      <w:lvlText w:val="%8."/>
      <w:lvlJc w:val="left"/>
      <w:pPr>
        <w:ind w:left="6458" w:hanging="360"/>
      </w:pPr>
    </w:lvl>
    <w:lvl w:ilvl="8" w:tplc="70F86382">
      <w:start w:val="1"/>
      <w:numFmt w:val="lowerRoman"/>
      <w:lvlText w:val="%9."/>
      <w:lvlJc w:val="right"/>
      <w:pPr>
        <w:ind w:left="7178" w:hanging="180"/>
      </w:pPr>
    </w:lvl>
  </w:abstractNum>
  <w:abstractNum w:abstractNumId="12">
    <w:nsid w:val="36422D91"/>
    <w:multiLevelType w:val="multilevel"/>
    <w:tmpl w:val="C28A9D4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44" w:hanging="10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44" w:hanging="10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3">
    <w:nsid w:val="38001886"/>
    <w:multiLevelType w:val="hybridMultilevel"/>
    <w:tmpl w:val="0CCC5E82"/>
    <w:lvl w:ilvl="0" w:tplc="2E90CEEA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A3FC92A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F6EBE1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F0C7E5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AEC802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0B7291B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C70A2C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A3DCBDE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AD6A299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4">
    <w:nsid w:val="40EA14FC"/>
    <w:multiLevelType w:val="hybridMultilevel"/>
    <w:tmpl w:val="69C409E0"/>
    <w:lvl w:ilvl="0" w:tplc="37BA40D2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FEF76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CBBC759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06EEF98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5380F02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C0CA87D4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40DCB06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6E1244C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DE32BEE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A6B4136"/>
    <w:multiLevelType w:val="multilevel"/>
    <w:tmpl w:val="E4E2704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ACB1AE4"/>
    <w:multiLevelType w:val="multilevel"/>
    <w:tmpl w:val="FFB8D0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0046F86"/>
    <w:multiLevelType w:val="hybridMultilevel"/>
    <w:tmpl w:val="4866F19C"/>
    <w:lvl w:ilvl="0" w:tplc="95B268A0">
      <w:start w:val="1"/>
      <w:numFmt w:val="bullet"/>
      <w:lvlText w:val="–"/>
      <w:lvlJc w:val="left"/>
      <w:pPr>
        <w:ind w:left="1276" w:hanging="360"/>
      </w:pPr>
      <w:rPr>
        <w:rFonts w:ascii="Liberation Sans" w:eastAsia="Liberation Sans" w:hAnsi="Liberation Sans" w:cs="Liberation Sans" w:hint="default"/>
      </w:rPr>
    </w:lvl>
    <w:lvl w:ilvl="1" w:tplc="1F08DD2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C68CA4D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4FF4CE6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D526894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0326393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1CC87A92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8E2224E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6F3A8E64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8">
    <w:nsid w:val="50FC259F"/>
    <w:multiLevelType w:val="hybridMultilevel"/>
    <w:tmpl w:val="DF38E306"/>
    <w:lvl w:ilvl="0" w:tplc="0FC2CCC2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ACF0F7A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28E67F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7665D7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B740D9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55ED4A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FB0D0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9A8F63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5B2745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>
    <w:nsid w:val="51FF5A86"/>
    <w:multiLevelType w:val="multilevel"/>
    <w:tmpl w:val="521200F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4727113"/>
    <w:multiLevelType w:val="hybridMultilevel"/>
    <w:tmpl w:val="66B4716E"/>
    <w:lvl w:ilvl="0" w:tplc="F12A86B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8800DB2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512532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CA4C5B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46A390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C223BB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EB483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6E40F8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298BD5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>
    <w:nsid w:val="5EA53BE6"/>
    <w:multiLevelType w:val="hybridMultilevel"/>
    <w:tmpl w:val="6EDECB1A"/>
    <w:lvl w:ilvl="0" w:tplc="566E1B6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CF81CB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3808FE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A6613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04E9D7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3E8BF3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F7C7C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D98AC8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572E25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2">
    <w:nsid w:val="605B3E6F"/>
    <w:multiLevelType w:val="multilevel"/>
    <w:tmpl w:val="6BA414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6830512"/>
    <w:multiLevelType w:val="hybridMultilevel"/>
    <w:tmpl w:val="58B811E8"/>
    <w:lvl w:ilvl="0" w:tplc="6374DDA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894C8B5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1425C9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766FDB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FDAE6D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3DAA92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08AF22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756E40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78C3FD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4">
    <w:nsid w:val="6E0620B1"/>
    <w:multiLevelType w:val="hybridMultilevel"/>
    <w:tmpl w:val="E2EE8934"/>
    <w:lvl w:ilvl="0" w:tplc="2B3C0B8C">
      <w:start w:val="1"/>
      <w:numFmt w:val="bullet"/>
      <w:lvlText w:val="–"/>
      <w:lvlJc w:val="left"/>
      <w:pPr>
        <w:ind w:left="1418" w:hanging="360"/>
      </w:pPr>
      <w:rPr>
        <w:rFonts w:ascii="Liberation Sans" w:eastAsia="Liberation Sans" w:hAnsi="Liberation Sans" w:cs="Liberation Sans" w:hint="default"/>
      </w:rPr>
    </w:lvl>
    <w:lvl w:ilvl="1" w:tplc="62FEFEE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F1B8A7D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CB005E06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620E085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045A43B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CFB4A82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DC740FA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1C5C7054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5">
    <w:nsid w:val="792857F5"/>
    <w:multiLevelType w:val="multilevel"/>
    <w:tmpl w:val="8604DB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C093CFA"/>
    <w:multiLevelType w:val="hybridMultilevel"/>
    <w:tmpl w:val="EC74AB72"/>
    <w:lvl w:ilvl="0" w:tplc="BCA0B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181A66">
      <w:start w:val="1"/>
      <w:numFmt w:val="lowerLetter"/>
      <w:lvlText w:val="%2."/>
      <w:lvlJc w:val="left"/>
      <w:pPr>
        <w:ind w:left="1440" w:hanging="360"/>
      </w:pPr>
    </w:lvl>
    <w:lvl w:ilvl="2" w:tplc="0F1A99FC">
      <w:start w:val="1"/>
      <w:numFmt w:val="lowerRoman"/>
      <w:lvlText w:val="%3."/>
      <w:lvlJc w:val="right"/>
      <w:pPr>
        <w:ind w:left="2160" w:hanging="180"/>
      </w:pPr>
    </w:lvl>
    <w:lvl w:ilvl="3" w:tplc="BDDC3C2E">
      <w:start w:val="1"/>
      <w:numFmt w:val="decimal"/>
      <w:lvlText w:val="%4."/>
      <w:lvlJc w:val="left"/>
      <w:pPr>
        <w:ind w:left="2880" w:hanging="360"/>
      </w:pPr>
    </w:lvl>
    <w:lvl w:ilvl="4" w:tplc="2BACAEE0">
      <w:start w:val="1"/>
      <w:numFmt w:val="lowerLetter"/>
      <w:lvlText w:val="%5."/>
      <w:lvlJc w:val="left"/>
      <w:pPr>
        <w:ind w:left="3600" w:hanging="360"/>
      </w:pPr>
    </w:lvl>
    <w:lvl w:ilvl="5" w:tplc="377C0F10">
      <w:start w:val="1"/>
      <w:numFmt w:val="lowerRoman"/>
      <w:lvlText w:val="%6."/>
      <w:lvlJc w:val="right"/>
      <w:pPr>
        <w:ind w:left="4320" w:hanging="180"/>
      </w:pPr>
    </w:lvl>
    <w:lvl w:ilvl="6" w:tplc="452E5638">
      <w:start w:val="1"/>
      <w:numFmt w:val="decimal"/>
      <w:lvlText w:val="%7."/>
      <w:lvlJc w:val="left"/>
      <w:pPr>
        <w:ind w:left="5040" w:hanging="360"/>
      </w:pPr>
    </w:lvl>
    <w:lvl w:ilvl="7" w:tplc="1D222368">
      <w:start w:val="1"/>
      <w:numFmt w:val="lowerLetter"/>
      <w:lvlText w:val="%8."/>
      <w:lvlJc w:val="left"/>
      <w:pPr>
        <w:ind w:left="5760" w:hanging="360"/>
      </w:pPr>
    </w:lvl>
    <w:lvl w:ilvl="8" w:tplc="B8D69E3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26"/>
  </w:num>
  <w:num w:numId="5">
    <w:abstractNumId w:val="2"/>
  </w:num>
  <w:num w:numId="6">
    <w:abstractNumId w:val="8"/>
  </w:num>
  <w:num w:numId="7">
    <w:abstractNumId w:val="15"/>
  </w:num>
  <w:num w:numId="8">
    <w:abstractNumId w:val="0"/>
  </w:num>
  <w:num w:numId="9">
    <w:abstractNumId w:val="16"/>
  </w:num>
  <w:num w:numId="10">
    <w:abstractNumId w:val="19"/>
  </w:num>
  <w:num w:numId="11">
    <w:abstractNumId w:val="4"/>
  </w:num>
  <w:num w:numId="12">
    <w:abstractNumId w:val="22"/>
  </w:num>
  <w:num w:numId="13">
    <w:abstractNumId w:val="6"/>
  </w:num>
  <w:num w:numId="14">
    <w:abstractNumId w:val="9"/>
  </w:num>
  <w:num w:numId="15">
    <w:abstractNumId w:val="24"/>
  </w:num>
  <w:num w:numId="16">
    <w:abstractNumId w:val="21"/>
  </w:num>
  <w:num w:numId="17">
    <w:abstractNumId w:val="13"/>
  </w:num>
  <w:num w:numId="18">
    <w:abstractNumId w:val="17"/>
  </w:num>
  <w:num w:numId="19">
    <w:abstractNumId w:val="7"/>
  </w:num>
  <w:num w:numId="20">
    <w:abstractNumId w:val="20"/>
  </w:num>
  <w:num w:numId="21">
    <w:abstractNumId w:val="18"/>
  </w:num>
  <w:num w:numId="22">
    <w:abstractNumId w:val="5"/>
  </w:num>
  <w:num w:numId="23">
    <w:abstractNumId w:val="3"/>
  </w:num>
  <w:num w:numId="24">
    <w:abstractNumId w:val="25"/>
  </w:num>
  <w:num w:numId="25">
    <w:abstractNumId w:val="11"/>
  </w:num>
  <w:num w:numId="26">
    <w:abstractNumId w:val="2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0777"/>
    <w:rsid w:val="00567A11"/>
    <w:rsid w:val="009C0777"/>
    <w:rsid w:val="009C3CEE"/>
    <w:rsid w:val="00C75C1F"/>
    <w:rsid w:val="00EA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777"/>
    <w:pPr>
      <w:shd w:val="clear" w:color="auto" w:fill="FFFFFF"/>
      <w:spacing w:line="360" w:lineRule="auto"/>
      <w:ind w:firstLine="709"/>
      <w:contextualSpacing/>
      <w:jc w:val="both"/>
    </w:pPr>
    <w:rPr>
      <w:rFonts w:ascii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C0777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9C0777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basedOn w:val="a0"/>
    <w:link w:val="21"/>
    <w:uiPriority w:val="9"/>
    <w:rsid w:val="009C0777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9C0777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9C0777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9C0777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9C0777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9C0777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9C0777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9C0777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9C0777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9C0777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9C0777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9C0777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9C0777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9C0777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9C0777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9C0777"/>
  </w:style>
  <w:style w:type="paragraph" w:styleId="a4">
    <w:name w:val="Title"/>
    <w:basedOn w:val="a"/>
    <w:next w:val="a"/>
    <w:link w:val="a5"/>
    <w:uiPriority w:val="10"/>
    <w:qFormat/>
    <w:rsid w:val="009C0777"/>
    <w:pPr>
      <w:spacing w:before="300" w:after="200"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C077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C0777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077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C077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C077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C077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a9">
    <w:name w:val="Выделенная цитата Знак"/>
    <w:link w:val="a8"/>
    <w:uiPriority w:val="30"/>
    <w:rsid w:val="009C0777"/>
    <w:rPr>
      <w:i/>
    </w:rPr>
  </w:style>
  <w:style w:type="character" w:customStyle="1" w:styleId="HeaderChar">
    <w:name w:val="Header Char"/>
    <w:basedOn w:val="a0"/>
    <w:uiPriority w:val="99"/>
    <w:rsid w:val="009C0777"/>
  </w:style>
  <w:style w:type="character" w:customStyle="1" w:styleId="FooterChar">
    <w:name w:val="Footer Char"/>
    <w:basedOn w:val="a0"/>
    <w:uiPriority w:val="99"/>
    <w:rsid w:val="009C0777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9C077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9C0777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9C077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C077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C077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C07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C07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C07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C077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C077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C077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C077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C077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C077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C077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C077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C07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C07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C07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C07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C07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C07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C07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C077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C077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C077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C077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C077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C077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C077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C07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C07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C07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C07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C07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C07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C07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C077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C077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C077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C077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C077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C077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C077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C077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9C0777"/>
    <w:rPr>
      <w:sz w:val="18"/>
    </w:rPr>
  </w:style>
  <w:style w:type="character" w:customStyle="1" w:styleId="EndnoteTextChar">
    <w:name w:val="Endnote Text Char"/>
    <w:uiPriority w:val="99"/>
    <w:rsid w:val="009C0777"/>
    <w:rPr>
      <w:sz w:val="20"/>
    </w:rPr>
  </w:style>
  <w:style w:type="paragraph" w:styleId="10">
    <w:name w:val="toc 1"/>
    <w:basedOn w:val="a"/>
    <w:next w:val="a"/>
    <w:uiPriority w:val="39"/>
    <w:unhideWhenUsed/>
    <w:rsid w:val="009C0777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9C0777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9C0777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9C0777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9C0777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9C0777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9C0777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9C0777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9C0777"/>
    <w:pPr>
      <w:spacing w:after="57"/>
      <w:ind w:left="2268" w:firstLine="0"/>
    </w:pPr>
  </w:style>
  <w:style w:type="paragraph" w:styleId="aa">
    <w:name w:val="TOC Heading"/>
    <w:uiPriority w:val="39"/>
    <w:unhideWhenUsed/>
    <w:rsid w:val="009C0777"/>
  </w:style>
  <w:style w:type="paragraph" w:styleId="ab">
    <w:name w:val="table of figures"/>
    <w:basedOn w:val="a"/>
    <w:next w:val="a"/>
    <w:uiPriority w:val="99"/>
    <w:unhideWhenUsed/>
    <w:rsid w:val="009C0777"/>
  </w:style>
  <w:style w:type="paragraph" w:customStyle="1" w:styleId="11">
    <w:name w:val="Заголовок 11"/>
    <w:basedOn w:val="a"/>
    <w:link w:val="12"/>
    <w:uiPriority w:val="9"/>
    <w:qFormat/>
    <w:rsid w:val="009C0777"/>
    <w:pPr>
      <w:spacing w:before="100" w:beforeAutospacing="1" w:after="100" w:afterAutospacing="1" w:line="240" w:lineRule="auto"/>
      <w:outlineLvl w:val="0"/>
    </w:pPr>
    <w:rPr>
      <w:b/>
      <w:bCs/>
      <w:sz w:val="48"/>
      <w:szCs w:val="48"/>
    </w:rPr>
  </w:style>
  <w:style w:type="character" w:customStyle="1" w:styleId="12">
    <w:name w:val="Заголовок 1 Знак"/>
    <w:basedOn w:val="a0"/>
    <w:link w:val="11"/>
    <w:uiPriority w:val="9"/>
    <w:rsid w:val="009C0777"/>
    <w:rPr>
      <w:rFonts w:ascii="Times New Roman" w:hAnsi="Times New Roman" w:cs="Times New Roman"/>
      <w:b/>
      <w:bCs/>
      <w:sz w:val="48"/>
      <w:szCs w:val="48"/>
      <w:lang w:eastAsia="ru-RU"/>
    </w:rPr>
  </w:style>
  <w:style w:type="character" w:styleId="ac">
    <w:name w:val="Hyperlink"/>
    <w:basedOn w:val="a0"/>
    <w:uiPriority w:val="99"/>
    <w:semiHidden/>
    <w:unhideWhenUsed/>
    <w:rsid w:val="009C0777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9C0777"/>
    <w:rPr>
      <w:rFonts w:cs="Times New Roman"/>
    </w:rPr>
  </w:style>
  <w:style w:type="character" w:customStyle="1" w:styleId="apple-converted-space">
    <w:name w:val="apple-converted-space"/>
    <w:basedOn w:val="a0"/>
    <w:rsid w:val="009C0777"/>
    <w:rPr>
      <w:rFonts w:cs="Times New Roman"/>
    </w:rPr>
  </w:style>
  <w:style w:type="paragraph" w:customStyle="1" w:styleId="13">
    <w:name w:val="Верхний колонтитул1"/>
    <w:basedOn w:val="a"/>
    <w:link w:val="ad"/>
    <w:uiPriority w:val="99"/>
    <w:unhideWhenUsed/>
    <w:rsid w:val="009C077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13"/>
    <w:uiPriority w:val="99"/>
    <w:rsid w:val="009C0777"/>
    <w:rPr>
      <w:rFonts w:cs="Times New Roman"/>
    </w:rPr>
  </w:style>
  <w:style w:type="paragraph" w:customStyle="1" w:styleId="14">
    <w:name w:val="Нижний колонтитул1"/>
    <w:basedOn w:val="a"/>
    <w:link w:val="ae"/>
    <w:uiPriority w:val="99"/>
    <w:unhideWhenUsed/>
    <w:rsid w:val="009C0777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14"/>
    <w:uiPriority w:val="99"/>
    <w:rsid w:val="009C0777"/>
    <w:rPr>
      <w:rFonts w:cs="Times New Roman"/>
    </w:rPr>
  </w:style>
  <w:style w:type="paragraph" w:styleId="af">
    <w:name w:val="List Paragraph"/>
    <w:basedOn w:val="a"/>
    <w:uiPriority w:val="34"/>
    <w:qFormat/>
    <w:rsid w:val="009C0777"/>
    <w:pPr>
      <w:ind w:left="720"/>
    </w:pPr>
  </w:style>
  <w:style w:type="paragraph" w:styleId="af0">
    <w:name w:val="Balloon Text"/>
    <w:basedOn w:val="a"/>
    <w:link w:val="af1"/>
    <w:uiPriority w:val="99"/>
    <w:semiHidden/>
    <w:unhideWhenUsed/>
    <w:rsid w:val="009C07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C0777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9C0777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unhideWhenUsed/>
    <w:rsid w:val="009C0777"/>
    <w:pPr>
      <w:spacing w:line="240" w:lineRule="auto"/>
      <w:ind w:firstLine="720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9C0777"/>
    <w:rPr>
      <w:rFonts w:ascii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9C0777"/>
    <w:rPr>
      <w:rFonts w:cs="Times New Roman"/>
      <w:vertAlign w:val="superscript"/>
    </w:rPr>
  </w:style>
  <w:style w:type="paragraph" w:customStyle="1" w:styleId="14-15">
    <w:name w:val="14-15"/>
    <w:basedOn w:val="a"/>
    <w:rsid w:val="009C0777"/>
    <w:pPr>
      <w:ind w:firstLine="720"/>
    </w:pPr>
    <w:rPr>
      <w:rFonts w:ascii="Times New Roman CYR" w:hAnsi="Times New Roman CYR"/>
      <w:spacing w:val="4"/>
      <w:szCs w:val="20"/>
    </w:rPr>
  </w:style>
  <w:style w:type="paragraph" w:styleId="af6">
    <w:name w:val="endnote text"/>
    <w:basedOn w:val="a"/>
    <w:link w:val="af7"/>
    <w:uiPriority w:val="99"/>
    <w:semiHidden/>
    <w:unhideWhenUsed/>
    <w:rsid w:val="009C0777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9C0777"/>
    <w:rPr>
      <w:rFonts w:cs="Times New Roman"/>
      <w:lang w:eastAsia="en-US"/>
    </w:rPr>
  </w:style>
  <w:style w:type="character" w:styleId="af8">
    <w:name w:val="endnote reference"/>
    <w:basedOn w:val="a0"/>
    <w:uiPriority w:val="99"/>
    <w:semiHidden/>
    <w:unhideWhenUsed/>
    <w:rsid w:val="009C0777"/>
    <w:rPr>
      <w:rFonts w:cs="Times New Roman"/>
      <w:vertAlign w:val="superscript"/>
    </w:rPr>
  </w:style>
  <w:style w:type="paragraph" w:styleId="af9">
    <w:name w:val="Body Text"/>
    <w:basedOn w:val="a"/>
    <w:link w:val="afa"/>
    <w:uiPriority w:val="99"/>
    <w:rsid w:val="009C0777"/>
    <w:pPr>
      <w:spacing w:line="240" w:lineRule="auto"/>
      <w:jc w:val="center"/>
    </w:pPr>
    <w:rPr>
      <w:rFonts w:ascii="Times New Roman CYR" w:hAnsi="Times New Roman CYR"/>
      <w:b/>
      <w:sz w:val="34"/>
      <w:szCs w:val="20"/>
    </w:rPr>
  </w:style>
  <w:style w:type="character" w:customStyle="1" w:styleId="afa">
    <w:name w:val="Основной текст Знак"/>
    <w:basedOn w:val="a0"/>
    <w:link w:val="af9"/>
    <w:uiPriority w:val="99"/>
    <w:rsid w:val="009C0777"/>
    <w:rPr>
      <w:rFonts w:ascii="Times New Roman CYR" w:hAnsi="Times New Roman CYR" w:cs="Times New Roman"/>
      <w:b/>
      <w:sz w:val="34"/>
    </w:rPr>
  </w:style>
  <w:style w:type="paragraph" w:customStyle="1" w:styleId="ConsPlusNormal">
    <w:name w:val="ConsPlusNormal"/>
    <w:rsid w:val="009C0777"/>
    <w:pPr>
      <w:widowControl w:val="0"/>
    </w:pPr>
    <w:rPr>
      <w:sz w:val="22"/>
    </w:rPr>
  </w:style>
  <w:style w:type="paragraph" w:customStyle="1" w:styleId="310">
    <w:name w:val="Основной текст с отступом 31"/>
    <w:rsid w:val="009C077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851"/>
      <w:jc w:val="both"/>
    </w:pPr>
    <w:rPr>
      <w:rFonts w:ascii="Times New Roman CYR" w:hAnsi="Times New Roman CYR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503698&amp;dst=100051&amp;field=134&amp;date=23.04.20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23288&amp;dst=102827&amp;field=134&amp;date=23.04.2026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364AD-C72E-4850-B6FE-063B27F87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3790</Words>
  <Characters>21607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</cp:lastModifiedBy>
  <cp:revision>2</cp:revision>
  <dcterms:created xsi:type="dcterms:W3CDTF">2026-05-21T03:04:00Z</dcterms:created>
  <dcterms:modified xsi:type="dcterms:W3CDTF">2026-05-21T03:04:00Z</dcterms:modified>
</cp:coreProperties>
</file>