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B26BC0" w:rsidP="006722F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2020</w:t>
      </w:r>
      <w:r w:rsidR="007F22FD"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w:t>
      </w:r>
      <w:proofErr w:type="gramEnd"/>
      <w:r w:rsidR="00804C72" w:rsidRPr="006722F7">
        <w:rPr>
          <w:rFonts w:ascii="Times New Roman" w:hAnsi="Times New Roman" w:cs="Times New Roman"/>
          <w:sz w:val="26"/>
          <w:szCs w:val="26"/>
        </w:rPr>
        <w:t xml:space="preserve">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B26BC0">
        <w:rPr>
          <w:rFonts w:ascii="Times New Roman" w:hAnsi="Times New Roman" w:cs="Times New Roman"/>
          <w:sz w:val="26"/>
          <w:szCs w:val="26"/>
        </w:rPr>
        <w:t>2</w:t>
      </w:r>
      <w:r w:rsidR="00B26BC0">
        <w:rPr>
          <w:rFonts w:ascii="Times New Roman" w:hAnsi="Times New Roman" w:cs="Times New Roman"/>
          <w:sz w:val="26"/>
          <w:szCs w:val="26"/>
        </w:rPr>
        <w:t>1</w:t>
      </w:r>
      <w:r w:rsidR="00804C72" w:rsidRPr="00B26BC0">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B26BC0">
        <w:rPr>
          <w:rFonts w:ascii="Times New Roman" w:hAnsi="Times New Roman" w:cs="Times New Roman"/>
          <w:sz w:val="26"/>
          <w:szCs w:val="26"/>
        </w:rPr>
        <w:t>2</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B26BC0" w:rsidP="00DF5D87">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23</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B26BC0">
        <w:rPr>
          <w:rFonts w:ascii="Times New Roman" w:hAnsi="Times New Roman" w:cs="Times New Roman"/>
          <w:sz w:val="26"/>
          <w:szCs w:val="26"/>
        </w:rPr>
        <w:t>4</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25</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B26BC0">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w:t>
      </w:r>
      <w:r w:rsidR="00B26BC0">
        <w:rPr>
          <w:rFonts w:ascii="Times New Roman" w:hAnsi="Times New Roman" w:cs="Times New Roman"/>
          <w:sz w:val="26"/>
          <w:szCs w:val="26"/>
        </w:rPr>
        <w:t>0</w:t>
      </w:r>
      <w:r>
        <w:rPr>
          <w:rFonts w:ascii="Times New Roman" w:hAnsi="Times New Roman" w:cs="Times New Roman"/>
          <w:sz w:val="26"/>
          <w:szCs w:val="26"/>
        </w:rPr>
        <w:t>)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lastRenderedPageBreak/>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w:t>
      </w:r>
      <w:r w:rsidRPr="006722F7">
        <w:rPr>
          <w:rFonts w:ascii="Times New Roman" w:hAnsi="Times New Roman" w:cs="Times New Roman"/>
          <w:sz w:val="26"/>
          <w:szCs w:val="26"/>
        </w:rPr>
        <w:lastRenderedPageBreak/>
        <w:t>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w:t>
      </w:r>
      <w:r w:rsidRPr="006722F7">
        <w:rPr>
          <w:rFonts w:ascii="Times New Roman" w:hAnsi="Times New Roman" w:cs="Times New Roman"/>
          <w:sz w:val="26"/>
          <w:szCs w:val="26"/>
        </w:rPr>
        <w:lastRenderedPageBreak/>
        <w:t>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w:t>
      </w:r>
      <w:r w:rsidRPr="006722F7">
        <w:rPr>
          <w:rFonts w:ascii="Times New Roman" w:hAnsi="Times New Roman"/>
          <w:sz w:val="26"/>
          <w:szCs w:val="26"/>
        </w:rPr>
        <w:lastRenderedPageBreak/>
        <w:t>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Статья 13.1. Инициативные проекты</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00031">
        <w:rPr>
          <w:rFonts w:ascii="Times New Roman" w:eastAsia="Times New Roman" w:hAnsi="Times New Roman" w:cs="Times New Roman"/>
          <w:color w:val="FF0000"/>
          <w:sz w:val="26"/>
          <w:szCs w:val="26"/>
        </w:rPr>
        <w:t>решения</w:t>
      </w:r>
      <w:proofErr w:type="gramEnd"/>
      <w:r w:rsidRPr="00B00031">
        <w:rPr>
          <w:rFonts w:ascii="Times New Roman" w:eastAsia="Times New Roman" w:hAnsi="Times New Roman" w:cs="Times New Roman"/>
          <w:color w:val="FF0000"/>
          <w:sz w:val="26"/>
          <w:szCs w:val="26"/>
        </w:rPr>
        <w:t xml:space="preserve"> которых предоставлено органам местного самоуправления, в местную администрацию может быть внесен инициативный проект в соответствии </w:t>
      </w:r>
      <w:r w:rsidRPr="00B00031">
        <w:rPr>
          <w:rFonts w:ascii="Times New Roman" w:eastAsia="Times New Roman" w:hAnsi="Times New Roman" w:cs="Times New Roman"/>
          <w:color w:val="FF0000"/>
          <w:sz w:val="26"/>
          <w:szCs w:val="26"/>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w:t>
      </w:r>
      <w:proofErr w:type="spellStart"/>
      <w:r w:rsidRPr="00B00031">
        <w:rPr>
          <w:rFonts w:ascii="Times New Roman" w:eastAsia="Times New Roman" w:hAnsi="Times New Roman" w:cs="Times New Roman"/>
          <w:color w:val="FF0000"/>
          <w:sz w:val="26"/>
          <w:szCs w:val="26"/>
        </w:rPr>
        <w:t>деятельностьна</w:t>
      </w:r>
      <w:proofErr w:type="spellEnd"/>
      <w:r w:rsidRPr="00B00031">
        <w:rPr>
          <w:rFonts w:ascii="Times New Roman" w:eastAsia="Times New Roman" w:hAnsi="Times New Roman" w:cs="Times New Roman"/>
          <w:color w:val="FF0000"/>
          <w:sz w:val="26"/>
          <w:szCs w:val="26"/>
        </w:rPr>
        <w:t xml:space="preserve"> территории соответствующего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4. </w:t>
      </w:r>
      <w:proofErr w:type="gramStart"/>
      <w:r w:rsidRPr="00B00031">
        <w:rPr>
          <w:rFonts w:ascii="Times New Roman" w:eastAsia="Times New Roman" w:hAnsi="Times New Roman" w:cs="Times New Roman"/>
          <w:color w:val="FF0000"/>
          <w:sz w:val="26"/>
          <w:szCs w:val="26"/>
        </w:rPr>
        <w:t>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w:t>
      </w:r>
      <w:r>
        <w:rPr>
          <w:rFonts w:ascii="Times New Roman" w:eastAsia="Times New Roman" w:hAnsi="Times New Roman" w:cs="Times New Roman"/>
          <w:color w:val="FF0000"/>
          <w:sz w:val="26"/>
          <w:szCs w:val="26"/>
        </w:rPr>
        <w:t xml:space="preserve"> порядок </w:t>
      </w:r>
      <w:r w:rsidRPr="00B00031">
        <w:rPr>
          <w:rFonts w:ascii="Times New Roman" w:eastAsia="Times New Roman" w:hAnsi="Times New Roman" w:cs="Times New Roman"/>
          <w:color w:val="FF0000"/>
          <w:sz w:val="26"/>
          <w:szCs w:val="26"/>
        </w:rP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B00031">
        <w:rPr>
          <w:rFonts w:ascii="Times New Roman" w:eastAsia="Times New Roman" w:hAnsi="Times New Roman" w:cs="Times New Roman"/>
          <w:color w:val="FF0000"/>
          <w:sz w:val="26"/>
          <w:szCs w:val="26"/>
        </w:rPr>
        <w:t xml:space="preserve"> Саха (Якутия). В этом случае требования частей 3, 6, 7, 8, 9, 11 и 12 статьи 26.1Федеральногозаконаот</w:t>
      </w:r>
      <w:r w:rsidR="00997231">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rPr>
        <w:t xml:space="preserve">06.10.2003 </w:t>
      </w:r>
      <w:r w:rsidRPr="00B00031">
        <w:rPr>
          <w:rFonts w:ascii="Times New Roman" w:eastAsia="Times New Roman" w:hAnsi="Times New Roman" w:cs="Times New Roman"/>
          <w:color w:val="FF0000"/>
          <w:sz w:val="26"/>
          <w:szCs w:val="26"/>
        </w:rPr>
        <w:t>№ 131-ФЗ «Об общих принципах организации местного</w:t>
      </w:r>
      <w:r>
        <w:rPr>
          <w:rFonts w:ascii="Times New Roman" w:eastAsia="Times New Roman" w:hAnsi="Times New Roman" w:cs="Times New Roman"/>
          <w:color w:val="FF0000"/>
          <w:sz w:val="26"/>
          <w:szCs w:val="26"/>
        </w:rPr>
        <w:t xml:space="preserve"> самоуправления </w:t>
      </w:r>
      <w:r w:rsidRPr="00B00031">
        <w:rPr>
          <w:rFonts w:ascii="Times New Roman" w:eastAsia="Times New Roman" w:hAnsi="Times New Roman" w:cs="Times New Roman"/>
          <w:color w:val="FF0000"/>
          <w:sz w:val="26"/>
          <w:szCs w:val="26"/>
        </w:rPr>
        <w:t>в Российской Федерации» не применяются.</w:t>
      </w:r>
    </w:p>
    <w:p w:rsidR="00B00031" w:rsidRPr="00B00031" w:rsidRDefault="00B00031" w:rsidP="00B00031">
      <w:pPr>
        <w:spacing w:line="240" w:lineRule="auto"/>
        <w:ind w:firstLine="709"/>
        <w:contextualSpacing/>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w:t>
      </w:r>
      <w:r>
        <w:rPr>
          <w:rFonts w:ascii="Times New Roman" w:eastAsia="Times New Roman" w:hAnsi="Times New Roman" w:cs="Times New Roman"/>
          <w:color w:val="FF0000"/>
          <w:sz w:val="26"/>
          <w:szCs w:val="26"/>
        </w:rPr>
        <w:t>изложения своих позиций по ним.</w:t>
      </w:r>
    </w:p>
    <w:p w:rsidR="005D6FD9" w:rsidRPr="006722F7" w:rsidRDefault="005D6FD9" w:rsidP="00B00031">
      <w:pPr>
        <w:spacing w:line="240" w:lineRule="auto"/>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r w:rsidR="00B00031">
        <w:rPr>
          <w:rFonts w:ascii="Times New Roman" w:hAnsi="Times New Roman" w:cs="Times New Roman"/>
          <w:sz w:val="26"/>
          <w:szCs w:val="26"/>
        </w:rPr>
        <w:t>;</w:t>
      </w:r>
    </w:p>
    <w:p w:rsidR="00B00031" w:rsidRPr="00B00031" w:rsidRDefault="00B00031"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7)</w:t>
      </w:r>
      <w:r w:rsidRPr="00B00031">
        <w:rPr>
          <w:rFonts w:ascii="Times New Roman" w:eastAsia="Times New Roman" w:hAnsi="Times New Roman" w:cs="Times New Roman"/>
          <w:color w:val="FF0000"/>
          <w:sz w:val="26"/>
          <w:szCs w:val="26"/>
        </w:rPr>
        <w:t xml:space="preserve">обсуждение инициативного проекта и принятие решения </w:t>
      </w:r>
      <w:r w:rsidRPr="00B00031">
        <w:rPr>
          <w:rFonts w:ascii="Times New Roman" w:eastAsia="Times New Roman" w:hAnsi="Times New Roman" w:cs="Times New Roman"/>
          <w:color w:val="FF0000"/>
          <w:sz w:val="26"/>
          <w:szCs w:val="26"/>
        </w:rPr>
        <w:br/>
        <w:t>по вопросу о его одобрении.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B00031">
        <w:rPr>
          <w:rFonts w:ascii="Times New Roman" w:hAnsi="Times New Roman" w:cs="Times New Roman"/>
          <w:sz w:val="26"/>
          <w:szCs w:val="26"/>
        </w:rPr>
        <w:t xml:space="preserve">9. Органы территориального </w:t>
      </w:r>
      <w:r w:rsidRPr="006722F7">
        <w:rPr>
          <w:rFonts w:ascii="Times New Roman" w:hAnsi="Times New Roman" w:cs="Times New Roman"/>
          <w:sz w:val="26"/>
          <w:szCs w:val="26"/>
        </w:rPr>
        <w:t>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997231" w:rsidRPr="006722F7" w:rsidRDefault="00997231" w:rsidP="00997231">
      <w:pPr>
        <w:spacing w:after="0" w:line="240" w:lineRule="auto"/>
        <w:ind w:firstLine="709"/>
        <w:contextualSpacing/>
        <w:jc w:val="both"/>
        <w:rPr>
          <w:rFonts w:ascii="Times New Roman" w:hAnsi="Times New Roman" w:cs="Times New Roman"/>
          <w:sz w:val="26"/>
          <w:szCs w:val="26"/>
        </w:rPr>
      </w:pPr>
      <w:r w:rsidRPr="00997231">
        <w:rPr>
          <w:rFonts w:ascii="Times New Roman" w:hAnsi="Times New Roman" w:cs="Times New Roman"/>
          <w:color w:val="FF0000"/>
          <w:sz w:val="26"/>
          <w:szCs w:val="26"/>
        </w:rPr>
        <w:t>9.1.</w:t>
      </w:r>
      <w:r>
        <w:rPr>
          <w:rFonts w:ascii="Times New Roman" w:hAnsi="Times New Roman" w:cs="Times New Roman"/>
          <w:sz w:val="26"/>
          <w:szCs w:val="26"/>
        </w:rPr>
        <w:t xml:space="preserve"> </w:t>
      </w:r>
      <w:r w:rsidRPr="00B00031">
        <w:rPr>
          <w:rFonts w:ascii="Times New Roman" w:eastAsia="Times New Roman" w:hAnsi="Times New Roman" w:cs="Times New Roman"/>
          <w:color w:val="FF0000"/>
          <w:sz w:val="26"/>
          <w:szCs w:val="26"/>
        </w:rPr>
        <w:t>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cs="Times New Roman"/>
          <w:color w:val="FF0000"/>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 xml:space="preserve">Порядок организации и проведения публичных слушаний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00FF20D7" w:rsidRPr="006722F7">
        <w:rPr>
          <w:rFonts w:ascii="Times New Roman" w:hAnsi="Times New Roman" w:cs="Times New Roman"/>
          <w:sz w:val="26"/>
          <w:szCs w:val="26"/>
        </w:rPr>
        <w:lastRenderedPageBreak/>
        <w:t>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roofErr w:type="gramEnd"/>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00031" w:rsidRPr="00B00031">
        <w:rPr>
          <w:rFonts w:ascii="Times New Roman" w:eastAsia="Times New Roman" w:hAnsi="Times New Roman" w:cs="Times New Roman"/>
          <w:sz w:val="28"/>
          <w:szCs w:val="28"/>
        </w:rPr>
        <w:t xml:space="preserve"> </w:t>
      </w:r>
      <w:r w:rsidR="00B00031" w:rsidRPr="00B00031">
        <w:rPr>
          <w:rFonts w:ascii="Times New Roman" w:eastAsia="Times New Roman" w:hAnsi="Times New Roman" w:cs="Times New Roman"/>
          <w:color w:val="FF0000"/>
          <w:sz w:val="26"/>
          <w:szCs w:val="26"/>
        </w:rPr>
        <w:t>обсуждения вопросов внесения инициативных проектов и их рассмотрения</w:t>
      </w:r>
      <w:r w:rsidR="00B00031">
        <w:rPr>
          <w:rFonts w:ascii="Times New Roman" w:eastAsia="Times New Roman" w:hAnsi="Times New Roman" w:cs="Times New Roman"/>
          <w:color w:val="FF0000"/>
          <w:sz w:val="26"/>
          <w:szCs w:val="26"/>
        </w:rPr>
        <w:t>,</w:t>
      </w:r>
      <w:r w:rsidRPr="00B00031">
        <w:rPr>
          <w:rFonts w:ascii="Times New Roman" w:hAnsi="Times New Roman" w:cs="Times New Roman"/>
          <w:color w:val="FF0000"/>
          <w:sz w:val="26"/>
          <w:szCs w:val="26"/>
        </w:rPr>
        <w:t xml:space="preserve"> </w:t>
      </w:r>
      <w:r w:rsidRPr="006722F7">
        <w:rPr>
          <w:rFonts w:ascii="Times New Roman" w:hAnsi="Times New Roman" w:cs="Times New Roman"/>
          <w:sz w:val="26"/>
          <w:szCs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00031" w:rsidRPr="00B00031" w:rsidRDefault="00B00031" w:rsidP="004E5926">
      <w:pPr>
        <w:spacing w:after="0" w:line="240" w:lineRule="auto"/>
        <w:ind w:firstLine="709"/>
        <w:contextualSpacing/>
        <w:jc w:val="both"/>
        <w:rPr>
          <w:rFonts w:ascii="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В собрании граждан по вопросам внесения инициативных проектов </w:t>
      </w:r>
      <w:r w:rsidRPr="00B00031">
        <w:rPr>
          <w:rFonts w:ascii="Times New Roman" w:eastAsia="Times New Roman" w:hAnsi="Times New Roman" w:cs="Times New Roman"/>
          <w:color w:val="FF0000"/>
          <w:sz w:val="26"/>
          <w:szCs w:val="26"/>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B00031" w:rsidRDefault="00B00031" w:rsidP="007248AD">
      <w:pPr>
        <w:spacing w:after="0" w:line="240" w:lineRule="auto"/>
        <w:ind w:firstLine="709"/>
        <w:contextualSpacing/>
        <w:jc w:val="both"/>
        <w:rPr>
          <w:rFonts w:ascii="Times New Roman" w:hAnsi="Times New Roman"/>
          <w:b/>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lastRenderedPageBreak/>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BA0118"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r w:rsidR="00B00031" w:rsidRPr="00B00031">
        <w:rPr>
          <w:rFonts w:ascii="Times New Roman" w:eastAsia="Times New Roman" w:hAnsi="Times New Roman" w:cs="Times New Roman"/>
          <w:sz w:val="28"/>
          <w:szCs w:val="28"/>
        </w:rPr>
        <w:t xml:space="preserve"> </w:t>
      </w:r>
      <w:r w:rsidR="00B00031" w:rsidRPr="00BA0118">
        <w:rPr>
          <w:rFonts w:ascii="Times New Roman" w:eastAsia="Times New Roman" w:hAnsi="Times New Roman" w:cs="Times New Roman"/>
          <w:color w:val="FF0000"/>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BA0118">
        <w:rPr>
          <w:rFonts w:ascii="Times New Roman" w:eastAsia="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BA0118">
        <w:rPr>
          <w:rFonts w:ascii="Times New Roman" w:hAnsi="Times New Roman" w:cs="Times New Roman"/>
          <w:sz w:val="26"/>
          <w:szCs w:val="26"/>
        </w:rPr>
        <w:t>;</w:t>
      </w:r>
    </w:p>
    <w:p w:rsidR="00BA0118" w:rsidRPr="00BA0118" w:rsidRDefault="00BA0118"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3)</w:t>
      </w:r>
      <w:r w:rsidRPr="00BA0118">
        <w:rPr>
          <w:rFonts w:ascii="Times New Roman" w:eastAsia="Times New Roman" w:hAnsi="Times New Roman" w:cs="Times New Roman"/>
          <w:sz w:val="28"/>
          <w:szCs w:val="28"/>
        </w:rPr>
        <w:t xml:space="preserve"> </w:t>
      </w:r>
      <w:r w:rsidRPr="00BA0118">
        <w:rPr>
          <w:rFonts w:ascii="Times New Roman" w:eastAsia="Times New Roman" w:hAnsi="Times New Roman" w:cs="Times New Roman"/>
          <w:color w:val="FF0000"/>
          <w:sz w:val="26"/>
          <w:szCs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997231" w:rsidRPr="00997231" w:rsidRDefault="00804C72" w:rsidP="00997231">
      <w:pPr>
        <w:tabs>
          <w:tab w:val="left" w:pos="9498"/>
        </w:tabs>
        <w:autoSpaceDE w:val="0"/>
        <w:autoSpaceDN w:val="0"/>
        <w:adjustRightInd w:val="0"/>
        <w:spacing w:after="0" w:line="240" w:lineRule="auto"/>
        <w:ind w:firstLine="709"/>
        <w:jc w:val="both"/>
        <w:rPr>
          <w:rFonts w:ascii="Times New Roman" w:hAnsi="Times New Roman" w:cs="Times New Roman"/>
          <w:color w:val="FF0000"/>
          <w:sz w:val="26"/>
          <w:szCs w:val="26"/>
        </w:rPr>
      </w:pPr>
      <w:r w:rsidRPr="00997231">
        <w:rPr>
          <w:rFonts w:ascii="Times New Roman" w:hAnsi="Times New Roman" w:cs="Times New Roman"/>
          <w:color w:val="FF0000"/>
          <w:sz w:val="26"/>
          <w:szCs w:val="26"/>
        </w:rPr>
        <w:t xml:space="preserve">5. </w:t>
      </w:r>
      <w:r w:rsidR="00997231" w:rsidRPr="00997231">
        <w:rPr>
          <w:rFonts w:ascii="Times New Roman" w:hAnsi="Times New Roman" w:cs="Times New Roman"/>
          <w:color w:val="FF0000"/>
          <w:sz w:val="26"/>
          <w:szCs w:val="26"/>
        </w:rPr>
        <w:t xml:space="preserve">Решение о назначении опроса граждан принимается </w:t>
      </w:r>
      <w:proofErr w:type="spellStart"/>
      <w:r w:rsidR="00997231" w:rsidRPr="00997231">
        <w:rPr>
          <w:rFonts w:ascii="Times New Roman" w:hAnsi="Times New Roman" w:cs="Times New Roman"/>
          <w:color w:val="FF0000"/>
          <w:sz w:val="26"/>
          <w:szCs w:val="26"/>
        </w:rPr>
        <w:t>наслежным</w:t>
      </w:r>
      <w:proofErr w:type="spellEnd"/>
      <w:r w:rsidR="00997231" w:rsidRPr="00997231">
        <w:rPr>
          <w:rFonts w:ascii="Times New Roman" w:hAnsi="Times New Roman" w:cs="Times New Roman"/>
          <w:color w:val="FF0000"/>
          <w:sz w:val="26"/>
          <w:szCs w:val="26"/>
        </w:rPr>
        <w:t xml:space="preserve"> Советом депутатов муниципального образования.</w:t>
      </w:r>
      <w:r w:rsidR="00997231" w:rsidRPr="00997231">
        <w:rPr>
          <w:rFonts w:ascii="Times New Roman" w:eastAsia="Times New Roman" w:hAnsi="Times New Roman" w:cs="Times New Roman"/>
          <w:color w:val="FF0000"/>
          <w:sz w:val="26"/>
          <w:szCs w:val="26"/>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00997231" w:rsidRPr="00997231">
        <w:rPr>
          <w:rFonts w:ascii="Times New Roman" w:hAnsi="Times New Roman" w:cs="Times New Roman"/>
          <w:color w:val="FF0000"/>
          <w:sz w:val="26"/>
          <w:szCs w:val="26"/>
        </w:rPr>
        <w:t>правовом акте представительного органа муниципального образования о назначении опроса граждан устанавливаются:</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1) дата и сроки проведения опроса;</w:t>
      </w:r>
    </w:p>
    <w:p w:rsidR="00997231" w:rsidRPr="00997231" w:rsidRDefault="00997231" w:rsidP="00997231">
      <w:pPr>
        <w:pStyle w:val="s1"/>
        <w:spacing w:before="0" w:beforeAutospacing="0" w:after="0" w:afterAutospacing="0"/>
        <w:rPr>
          <w:color w:val="FF0000"/>
          <w:sz w:val="26"/>
          <w:szCs w:val="26"/>
        </w:rPr>
      </w:pPr>
      <w:proofErr w:type="gramStart"/>
      <w:r w:rsidRPr="00997231">
        <w:rPr>
          <w:color w:val="FF0000"/>
          <w:sz w:val="26"/>
          <w:szCs w:val="26"/>
        </w:rPr>
        <w:t>2) формулировка вопроса (вопросов), предлагаемого (предлагаемых) при проведении опроса;</w:t>
      </w:r>
      <w:proofErr w:type="gramEnd"/>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3) методика проведения опроса;</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4) форма опросного листа;</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5) минимальная численность жителей муниципального образования, участвующих в опросе;</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997231">
        <w:rPr>
          <w:color w:val="FF0000"/>
          <w:sz w:val="26"/>
          <w:szCs w:val="26"/>
        </w:rPr>
        <w:t>.»</w:t>
      </w:r>
      <w:proofErr w:type="gramEnd"/>
      <w:r w:rsidRPr="00997231">
        <w:rPr>
          <w:color w:val="FF0000"/>
          <w:sz w:val="26"/>
          <w:szCs w:val="26"/>
        </w:rPr>
        <w:t>.</w:t>
      </w:r>
    </w:p>
    <w:p w:rsidR="00BA0118" w:rsidRPr="006722F7" w:rsidRDefault="00BA0118" w:rsidP="00997231">
      <w:pPr>
        <w:tabs>
          <w:tab w:val="left" w:pos="9498"/>
        </w:tabs>
        <w:autoSpaceDE w:val="0"/>
        <w:autoSpaceDN w:val="0"/>
        <w:adjustRightInd w:val="0"/>
        <w:spacing w:after="0" w:line="240" w:lineRule="auto"/>
        <w:ind w:firstLine="709"/>
        <w:jc w:val="both"/>
        <w:rPr>
          <w:rFonts w:ascii="Times New Roman" w:hAnsi="Times New Roman" w:cs="Times New Roman"/>
          <w:sz w:val="26"/>
          <w:szCs w:val="26"/>
        </w:rPr>
      </w:pPr>
      <w:r w:rsidRPr="00BA0118">
        <w:rPr>
          <w:rFonts w:ascii="Times New Roman" w:hAnsi="Times New Roman" w:cs="Times New Roman"/>
          <w:color w:val="FF0000"/>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BE203E">
        <w:rPr>
          <w:sz w:val="28"/>
          <w:szCs w:val="28"/>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w:t>
      </w:r>
      <w:r w:rsidR="00BA0118" w:rsidRPr="00BA0118">
        <w:rPr>
          <w:rFonts w:ascii="Times New Roman" w:eastAsia="Times New Roman" w:hAnsi="Times New Roman" w:cs="Times New Roman"/>
          <w:sz w:val="28"/>
          <w:szCs w:val="28"/>
        </w:rPr>
        <w:t xml:space="preserve"> </w:t>
      </w:r>
      <w:r w:rsidR="00BA0118" w:rsidRPr="00BA0118">
        <w:rPr>
          <w:rFonts w:ascii="Times New Roman" w:eastAsia="Times New Roman" w:hAnsi="Times New Roman" w:cs="Times New Roman"/>
          <w:color w:val="FF0000"/>
          <w:sz w:val="26"/>
          <w:szCs w:val="26"/>
        </w:rPr>
        <w:t>или жителей муниципального образования</w:t>
      </w:r>
      <w:r w:rsidRPr="00BA0118">
        <w:rPr>
          <w:rFonts w:ascii="Times New Roman" w:hAnsi="Times New Roman" w:cs="Times New Roman"/>
          <w:color w:val="FF0000"/>
          <w:sz w:val="26"/>
          <w:szCs w:val="26"/>
        </w:rPr>
        <w:t>,</w:t>
      </w:r>
      <w:r w:rsidRPr="006722F7">
        <w:rPr>
          <w:rFonts w:ascii="Times New Roman" w:hAnsi="Times New Roman" w:cs="Times New Roman"/>
          <w:sz w:val="26"/>
          <w:szCs w:val="26"/>
        </w:rPr>
        <w:t xml:space="preserve">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847F8">
        <w:rPr>
          <w:rFonts w:ascii="Times New Roman" w:hAnsi="Times New Roman" w:cs="Times New Roman"/>
          <w:color w:val="FF0000"/>
          <w:sz w:val="26"/>
          <w:szCs w:val="26"/>
        </w:rPr>
        <w:t xml:space="preserve">Полномочия депутата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w:t>
      </w:r>
      <w:bookmarkStart w:id="1" w:name="_GoBack"/>
      <w:bookmarkEnd w:id="1"/>
      <w:r w:rsidRPr="00B847F8">
        <w:rPr>
          <w:rFonts w:ascii="Times New Roman" w:hAnsi="Times New Roman" w:cs="Times New Roman"/>
          <w:color w:val="FF0000"/>
          <w:sz w:val="26"/>
          <w:szCs w:val="26"/>
        </w:rPr>
        <w:t xml:space="preserve">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B847F8">
        <w:rPr>
          <w:rFonts w:ascii="Times New Roman" w:hAnsi="Times New Roman" w:cs="Times New Roman"/>
          <w:color w:val="FF0000"/>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предусмотрено Федеральным 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2B6873" w:rsidRPr="00B847F8" w:rsidRDefault="00317E01" w:rsidP="00B847F8">
      <w:pPr>
        <w:pStyle w:val="4"/>
        <w:ind w:firstLine="709"/>
        <w:contextualSpacing/>
        <w:rPr>
          <w:rFonts w:ascii="Times New Roman" w:eastAsiaTheme="minorEastAsia" w:hAnsi="Times New Roman"/>
          <w:b w:val="0"/>
          <w:bCs w:val="0"/>
          <w:color w:val="FF0000"/>
          <w:szCs w:val="26"/>
        </w:rPr>
      </w:pPr>
      <w:r>
        <w:rPr>
          <w:rFonts w:ascii="Times New Roman" w:eastAsiaTheme="minorEastAsia" w:hAnsi="Times New Roman"/>
          <w:b w:val="0"/>
          <w:bCs w:val="0"/>
          <w:color w:val="FF0000"/>
          <w:szCs w:val="26"/>
        </w:rPr>
        <w:t xml:space="preserve">10. </w:t>
      </w:r>
      <w:r w:rsidRPr="00317E01">
        <w:rPr>
          <w:rFonts w:ascii="Times New Roman" w:hAnsi="Times New Roman"/>
          <w:b w:val="0"/>
          <w:color w:val="FF0000"/>
          <w:szCs w:val="26"/>
        </w:rPr>
        <w:t xml:space="preserve">Депутату </w:t>
      </w:r>
      <w:proofErr w:type="spellStart"/>
      <w:r w:rsidRPr="00317E01">
        <w:rPr>
          <w:rFonts w:ascii="Times New Roman" w:hAnsi="Times New Roman"/>
          <w:b w:val="0"/>
          <w:color w:val="FF0000"/>
          <w:szCs w:val="26"/>
        </w:rPr>
        <w:t>наслежного</w:t>
      </w:r>
      <w:proofErr w:type="spellEnd"/>
      <w:r w:rsidRPr="00317E01">
        <w:rPr>
          <w:rFonts w:ascii="Times New Roman" w:hAnsi="Times New Roman"/>
          <w:b w:val="0"/>
          <w:color w:val="FF0000"/>
          <w:szCs w:val="26"/>
        </w:rPr>
        <w:t xml:space="preserve">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6722F7">
        <w:rPr>
          <w:rFonts w:ascii="Times New Roman" w:hAnsi="Times New Roman" w:cs="Times New Roman"/>
          <w:sz w:val="26"/>
          <w:szCs w:val="26"/>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roofErr w:type="gramStart"/>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w:t>
      </w:r>
      <w:proofErr w:type="gramEnd"/>
      <w:r w:rsidR="00B847F8" w:rsidRPr="00B847F8">
        <w:rPr>
          <w:rFonts w:ascii="Times New Roman" w:hAnsi="Times New Roman" w:cs="Times New Roman"/>
          <w:color w:val="FF0000"/>
          <w:sz w:val="26"/>
          <w:szCs w:val="26"/>
        </w:rPr>
        <w:t>),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w:t>
      </w:r>
      <w:r w:rsidRPr="006722F7">
        <w:rPr>
          <w:rFonts w:ascii="Times New Roman" w:hAnsi="Times New Roman" w:cs="Times New Roman"/>
          <w:sz w:val="26"/>
          <w:szCs w:val="26"/>
        </w:rPr>
        <w:lastRenderedPageBreak/>
        <w:t>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w:t>
      </w:r>
      <w:r w:rsidRPr="006722F7">
        <w:rPr>
          <w:rFonts w:ascii="Times New Roman" w:hAnsi="Times New Roman" w:cs="Times New Roman"/>
          <w:sz w:val="26"/>
          <w:szCs w:val="26"/>
        </w:rPr>
        <w:lastRenderedPageBreak/>
        <w:t>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w:t>
      </w:r>
      <w:r w:rsidRPr="006722F7">
        <w:rPr>
          <w:rFonts w:ascii="Times New Roman" w:hAnsi="Times New Roman" w:cs="Times New Roman"/>
          <w:sz w:val="26"/>
          <w:szCs w:val="26"/>
        </w:rPr>
        <w:lastRenderedPageBreak/>
        <w:t xml:space="preserve">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w:t>
      </w:r>
      <w:r w:rsidRPr="006722F7">
        <w:rPr>
          <w:rFonts w:ascii="Times New Roman" w:hAnsi="Times New Roman" w:cs="Times New Roman"/>
          <w:sz w:val="26"/>
          <w:szCs w:val="26"/>
        </w:rPr>
        <w:lastRenderedPageBreak/>
        <w:t>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997231" w:rsidRDefault="00997231"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997231" w:rsidRPr="006722F7" w:rsidRDefault="00A97E7B" w:rsidP="0099723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p>
    <w:p w:rsid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Статья 48.1 Финансовое и иное обеспечение реализации инициативных проектов</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97231">
        <w:rPr>
          <w:rFonts w:ascii="Times New Roman" w:eastAsia="Times New Roman" w:hAnsi="Times New Roman" w:cs="Times New Roman"/>
          <w:color w:val="FF0000"/>
          <w:sz w:val="26"/>
          <w:szCs w:val="26"/>
        </w:rPr>
        <w:t>формируемые</w:t>
      </w:r>
      <w:proofErr w:type="gramEnd"/>
      <w:r w:rsidRPr="00997231">
        <w:rPr>
          <w:rFonts w:ascii="Times New Roman" w:eastAsia="Times New Roman" w:hAnsi="Times New Roman" w:cs="Times New Roman"/>
          <w:color w:val="FF0000"/>
          <w:sz w:val="26"/>
          <w:szCs w:val="26"/>
        </w:rPr>
        <w:t xml:space="preserve"> в том числе с учетом объемов инициативных платежей и (или) межбюджетных трансфертов 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w:t>
      </w:r>
      <w:proofErr w:type="spellStart"/>
      <w:r w:rsidRPr="00997231">
        <w:rPr>
          <w:rFonts w:ascii="Times New Roman" w:eastAsia="Times New Roman" w:hAnsi="Times New Roman" w:cs="Times New Roman"/>
          <w:color w:val="FF0000"/>
          <w:sz w:val="26"/>
          <w:szCs w:val="26"/>
        </w:rPr>
        <w:t>бюджет</w:t>
      </w:r>
      <w:proofErr w:type="gramStart"/>
      <w:r w:rsidRPr="00997231">
        <w:rPr>
          <w:rFonts w:ascii="Times New Roman" w:eastAsia="Times New Roman" w:hAnsi="Times New Roman" w:cs="Times New Roman"/>
          <w:color w:val="FF0000"/>
          <w:sz w:val="26"/>
          <w:szCs w:val="26"/>
        </w:rPr>
        <w:t>.В</w:t>
      </w:r>
      <w:proofErr w:type="spellEnd"/>
      <w:proofErr w:type="gramEnd"/>
      <w:r w:rsidRPr="00997231">
        <w:rPr>
          <w:rFonts w:ascii="Times New Roman" w:eastAsia="Times New Roman" w:hAnsi="Times New Roman" w:cs="Times New Roman"/>
          <w:color w:val="FF0000"/>
          <w:sz w:val="26"/>
          <w:szCs w:val="26"/>
        </w:rPr>
        <w:t xml:space="preserve">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97231">
        <w:rPr>
          <w:rFonts w:ascii="Times New Roman" w:eastAsia="Times New Roman" w:hAnsi="Times New Roman" w:cs="Times New Roman"/>
          <w:color w:val="FF0000"/>
          <w:sz w:val="26"/>
          <w:szCs w:val="26"/>
        </w:rPr>
        <w:t>.».</w:t>
      </w:r>
      <w:proofErr w:type="gramEnd"/>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0"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2"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3"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4"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7"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9"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0"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3"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w:t>
      </w:r>
      <w:r w:rsidRPr="006722F7">
        <w:rPr>
          <w:rFonts w:ascii="Times New Roman" w:hAnsi="Times New Roman" w:cs="Times New Roman"/>
          <w:sz w:val="26"/>
          <w:szCs w:val="26"/>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proofErr w:type="gramStart"/>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w:t>
      </w:r>
      <w:proofErr w:type="gramEnd"/>
      <w:r w:rsidR="00C37D65" w:rsidRPr="00C37D65">
        <w:rPr>
          <w:rFonts w:ascii="Times New Roman" w:hAnsi="Times New Roman" w:cs="Times New Roman"/>
          <w:color w:val="FF0000"/>
          <w:sz w:val="26"/>
          <w:szCs w:val="26"/>
          <w:shd w:val="clear" w:color="auto" w:fill="FFFFFF"/>
        </w:rP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w:t>
      </w:r>
      <w:r w:rsidRPr="006722F7">
        <w:rPr>
          <w:rFonts w:ascii="Times New Roman" w:hAnsi="Times New Roman" w:cs="Times New Roman"/>
          <w:sz w:val="26"/>
          <w:szCs w:val="26"/>
        </w:rPr>
        <w:lastRenderedPageBreak/>
        <w:t>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proofErr w:type="gramStart"/>
      <w:r w:rsidRPr="006722F7">
        <w:rPr>
          <w:rFonts w:ascii="Times New Roman" w:hAnsi="Times New Roman" w:cs="Times New Roman"/>
          <w:b/>
          <w:sz w:val="26"/>
          <w:szCs w:val="26"/>
          <w:lang w:val="en-US"/>
        </w:rPr>
        <w:t>I</w:t>
      </w:r>
      <w:proofErr w:type="gramEnd"/>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75" w:rsidRDefault="00E45475" w:rsidP="00F00A94">
      <w:pPr>
        <w:spacing w:after="0" w:line="240" w:lineRule="auto"/>
      </w:pPr>
      <w:r>
        <w:separator/>
      </w:r>
    </w:p>
  </w:endnote>
  <w:endnote w:type="continuationSeparator" w:id="0">
    <w:p w:rsidR="00E45475" w:rsidRDefault="00E45475"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31" w:rsidRDefault="00B00031">
    <w:pPr>
      <w:pStyle w:val="a8"/>
      <w:jc w:val="right"/>
    </w:pPr>
    <w:r>
      <w:fldChar w:fldCharType="begin"/>
    </w:r>
    <w:r>
      <w:instrText xml:space="preserve"> PAGE   \* MERGEFORMAT </w:instrText>
    </w:r>
    <w:r>
      <w:fldChar w:fldCharType="separate"/>
    </w:r>
    <w:r w:rsidR="00317E01">
      <w:rPr>
        <w:noProof/>
      </w:rPr>
      <w:t>28</w:t>
    </w:r>
    <w:r>
      <w:rPr>
        <w:noProof/>
      </w:rPr>
      <w:fldChar w:fldCharType="end"/>
    </w:r>
  </w:p>
  <w:p w:rsidR="00B00031" w:rsidRDefault="00B00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75" w:rsidRDefault="00E45475" w:rsidP="00F00A94">
      <w:pPr>
        <w:spacing w:after="0" w:line="240" w:lineRule="auto"/>
      </w:pPr>
      <w:r>
        <w:separator/>
      </w:r>
    </w:p>
  </w:footnote>
  <w:footnote w:type="continuationSeparator" w:id="0">
    <w:p w:rsidR="00E45475" w:rsidRDefault="00E45475"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97788"/>
    <w:rsid w:val="002A7AE2"/>
    <w:rsid w:val="002B6873"/>
    <w:rsid w:val="002F264F"/>
    <w:rsid w:val="002F598D"/>
    <w:rsid w:val="003001A8"/>
    <w:rsid w:val="00317E01"/>
    <w:rsid w:val="0034387D"/>
    <w:rsid w:val="0035254C"/>
    <w:rsid w:val="0035721C"/>
    <w:rsid w:val="003A4227"/>
    <w:rsid w:val="003A50BD"/>
    <w:rsid w:val="003B681D"/>
    <w:rsid w:val="003B7AA9"/>
    <w:rsid w:val="003D4C54"/>
    <w:rsid w:val="003F5FAE"/>
    <w:rsid w:val="00430795"/>
    <w:rsid w:val="00436916"/>
    <w:rsid w:val="00450BE4"/>
    <w:rsid w:val="00461EDF"/>
    <w:rsid w:val="004638DF"/>
    <w:rsid w:val="004719BF"/>
    <w:rsid w:val="004840EC"/>
    <w:rsid w:val="004962D5"/>
    <w:rsid w:val="004E5926"/>
    <w:rsid w:val="004E609D"/>
    <w:rsid w:val="004F52A4"/>
    <w:rsid w:val="004F6E4F"/>
    <w:rsid w:val="00504EA7"/>
    <w:rsid w:val="0052653A"/>
    <w:rsid w:val="00533635"/>
    <w:rsid w:val="00543CC1"/>
    <w:rsid w:val="0054537C"/>
    <w:rsid w:val="005541F7"/>
    <w:rsid w:val="00554A1E"/>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937C3"/>
    <w:rsid w:val="006A212A"/>
    <w:rsid w:val="006A33F1"/>
    <w:rsid w:val="006C4E17"/>
    <w:rsid w:val="006E0704"/>
    <w:rsid w:val="006F42C0"/>
    <w:rsid w:val="007248AD"/>
    <w:rsid w:val="007271C3"/>
    <w:rsid w:val="00731328"/>
    <w:rsid w:val="00732C97"/>
    <w:rsid w:val="007474F9"/>
    <w:rsid w:val="00762F18"/>
    <w:rsid w:val="00771ADE"/>
    <w:rsid w:val="00775E6E"/>
    <w:rsid w:val="007A66C8"/>
    <w:rsid w:val="007C50D6"/>
    <w:rsid w:val="007E1048"/>
    <w:rsid w:val="007F22FD"/>
    <w:rsid w:val="007F6DFB"/>
    <w:rsid w:val="007F7B0F"/>
    <w:rsid w:val="00800AF8"/>
    <w:rsid w:val="00804C72"/>
    <w:rsid w:val="0080667B"/>
    <w:rsid w:val="008226A7"/>
    <w:rsid w:val="00837536"/>
    <w:rsid w:val="008376BF"/>
    <w:rsid w:val="00845A8B"/>
    <w:rsid w:val="00850B52"/>
    <w:rsid w:val="00851B7F"/>
    <w:rsid w:val="00861C05"/>
    <w:rsid w:val="00873881"/>
    <w:rsid w:val="0088123D"/>
    <w:rsid w:val="00885478"/>
    <w:rsid w:val="008B5511"/>
    <w:rsid w:val="008C4EF2"/>
    <w:rsid w:val="008D53F8"/>
    <w:rsid w:val="008E4CEB"/>
    <w:rsid w:val="00900F14"/>
    <w:rsid w:val="00913B78"/>
    <w:rsid w:val="00917C70"/>
    <w:rsid w:val="0094034E"/>
    <w:rsid w:val="009467DD"/>
    <w:rsid w:val="00951E0B"/>
    <w:rsid w:val="0095625C"/>
    <w:rsid w:val="0095694A"/>
    <w:rsid w:val="00997231"/>
    <w:rsid w:val="009B5C92"/>
    <w:rsid w:val="009C7701"/>
    <w:rsid w:val="009F1661"/>
    <w:rsid w:val="009F71B0"/>
    <w:rsid w:val="00A07478"/>
    <w:rsid w:val="00A10FA6"/>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031"/>
    <w:rsid w:val="00B007BD"/>
    <w:rsid w:val="00B05D90"/>
    <w:rsid w:val="00B125BC"/>
    <w:rsid w:val="00B13DE7"/>
    <w:rsid w:val="00B26BC0"/>
    <w:rsid w:val="00B33005"/>
    <w:rsid w:val="00B77502"/>
    <w:rsid w:val="00B840BB"/>
    <w:rsid w:val="00B84305"/>
    <w:rsid w:val="00B847F8"/>
    <w:rsid w:val="00B84AC8"/>
    <w:rsid w:val="00B86372"/>
    <w:rsid w:val="00B87E95"/>
    <w:rsid w:val="00BA0118"/>
    <w:rsid w:val="00BA264E"/>
    <w:rsid w:val="00BA6B7D"/>
    <w:rsid w:val="00BB4CAF"/>
    <w:rsid w:val="00BD6881"/>
    <w:rsid w:val="00C03E76"/>
    <w:rsid w:val="00C206B1"/>
    <w:rsid w:val="00C37D65"/>
    <w:rsid w:val="00C5300A"/>
    <w:rsid w:val="00C64E14"/>
    <w:rsid w:val="00C672C7"/>
    <w:rsid w:val="00C77A69"/>
    <w:rsid w:val="00C93071"/>
    <w:rsid w:val="00CB5553"/>
    <w:rsid w:val="00CE3AA4"/>
    <w:rsid w:val="00CF3006"/>
    <w:rsid w:val="00D02656"/>
    <w:rsid w:val="00D07B94"/>
    <w:rsid w:val="00D16478"/>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282A"/>
    <w:rsid w:val="00E13A1E"/>
    <w:rsid w:val="00E25ECF"/>
    <w:rsid w:val="00E43020"/>
    <w:rsid w:val="00E44B0B"/>
    <w:rsid w:val="00E45475"/>
    <w:rsid w:val="00E541B2"/>
    <w:rsid w:val="00E57B2C"/>
    <w:rsid w:val="00E6489E"/>
    <w:rsid w:val="00E666F0"/>
    <w:rsid w:val="00EC6447"/>
    <w:rsid w:val="00ED7A58"/>
    <w:rsid w:val="00EE7AA4"/>
    <w:rsid w:val="00EF0C35"/>
    <w:rsid w:val="00EF50AB"/>
    <w:rsid w:val="00F00A94"/>
    <w:rsid w:val="00F10BCA"/>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 w:type="paragraph" w:customStyle="1" w:styleId="s1">
    <w:name w:val="s_1"/>
    <w:basedOn w:val="a"/>
    <w:rsid w:val="00BA01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E094D3F9C5F0CA888B559B069DC376203C3A498699BFAF8A2FBC3FF11ED92AADB0D7A545oDfDB" TargetMode="External"/><Relationship Id="rId18" Type="http://schemas.openxmlformats.org/officeDocument/2006/relationships/hyperlink" Target="consultantplus://offline/ref=35E094D3F9C5F0CA888B559B069DC376203C3A498699BFAF8A2FBC3FF11ED92AADB0D7A541oDf5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footnotes" Target="footnotes.xml"/><Relationship Id="rId12" Type="http://schemas.openxmlformats.org/officeDocument/2006/relationships/hyperlink" Target="consultantplus://offline/ref=35E094D3F9C5F0CA888B559B069DC376203C3A498699BFAF8A2FBC3FF11ED92AADB0D7A545oDf2B" TargetMode="External"/><Relationship Id="rId17" Type="http://schemas.openxmlformats.org/officeDocument/2006/relationships/hyperlink" Target="consultantplus://offline/ref=35E094D3F9C5F0CA888B559B069DC376203C3A498699BFAF8A2FBC3FF11ED92AADB0D7A542oDfC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5E094D3F9C5F0CA888B559B069DC376203C3A498699BFAF8A2FBC3FF11ED92AADB0D7A542oDf3B" TargetMode="External"/><Relationship Id="rId20" Type="http://schemas.openxmlformats.org/officeDocument/2006/relationships/hyperlink" Target="consultantplus://offline/ref=C4CCA8AE140E03F8C68C822E2215AB03E231B1DFB9CB4CECC7E711D9C1l0p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E094D3F9C5F0CA888B559B069DC376203C3A498699BFAF8A2FBC3FF11ED92AADB0D7A047D5CE10oEf7B"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35E094D3F9C5F0CA888B559B069DC376203C3A498699BFAF8A2FBC3FF11ED92AADB0D7A542oDf0B" TargetMode="External"/><Relationship Id="rId23" Type="http://schemas.openxmlformats.org/officeDocument/2006/relationships/hyperlink" Target="consultantplus://offline/ref=9F4CC44ED12626952AD5B523FD5882232B2FAD59703EE5C8E752A7947420D597141A2C4E82651EP3r6H" TargetMode="External"/><Relationship Id="rId10" Type="http://schemas.openxmlformats.org/officeDocument/2006/relationships/hyperlink" Target="consultantplus://offline/ref=AA04FEC5E3CE5F6C22A4C23B99F49BD86AF8EA33682D2F54DB22D07E83q2d6B" TargetMode="External"/><Relationship Id="rId19" Type="http://schemas.openxmlformats.org/officeDocument/2006/relationships/hyperlink" Target="consultantplus://offline/ref=35E094D3F9C5F0CA888B559B069DC37620373D418290BFAF8A2FBC3FF11ED92AADB0D7A047D5CF17oEf4B" TargetMode="External"/><Relationship Id="rId4" Type="http://schemas.microsoft.com/office/2007/relationships/stylesWithEffects" Target="stylesWithEffect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4oDf7B" TargetMode="External"/><Relationship Id="rId22" Type="http://schemas.openxmlformats.org/officeDocument/2006/relationships/hyperlink" Target="consultantplus://offline/ref=9F4CC44ED12626952AD5B523FD588223232BAA597236B8C2EF0BAB9673P2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12DC-8623-4A50-8615-39193E12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49</Pages>
  <Words>21338</Words>
  <Characters>121632</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142685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56</cp:revision>
  <cp:lastPrinted>2017-06-16T07:35:00Z</cp:lastPrinted>
  <dcterms:created xsi:type="dcterms:W3CDTF">2016-04-18T05:50:00Z</dcterms:created>
  <dcterms:modified xsi:type="dcterms:W3CDTF">2021-05-27T05:18:00Z</dcterms:modified>
</cp:coreProperties>
</file>