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C3" w:rsidRDefault="00CC26EC">
      <w:pPr>
        <w:jc w:val="center"/>
        <w:rPr>
          <w:b/>
          <w:sz w:val="28"/>
          <w:szCs w:val="28"/>
        </w:rPr>
      </w:pPr>
      <w:bookmarkStart w:id="0" w:name="_GoBack"/>
      <w:bookmarkEnd w:id="0"/>
      <w:r>
        <w:rPr>
          <w:b/>
          <w:sz w:val="28"/>
          <w:szCs w:val="28"/>
        </w:rPr>
        <w:t>Сообщение о возможном установлении публичного сервитута</w:t>
      </w:r>
    </w:p>
    <w:p w:rsidR="00BA51C3" w:rsidRDefault="00BA51C3">
      <w:pPr>
        <w:jc w:val="center"/>
        <w:rPr>
          <w:b/>
          <w:sz w:val="28"/>
          <w:szCs w:val="28"/>
        </w:rPr>
      </w:pPr>
    </w:p>
    <w:tbl>
      <w:tblPr>
        <w:tblStyle w:val="af5"/>
        <w:tblW w:w="9889" w:type="dxa"/>
        <w:tblInd w:w="-318" w:type="dxa"/>
        <w:tblLayout w:type="fixed"/>
        <w:tblLook w:val="04A0" w:firstRow="1" w:lastRow="0" w:firstColumn="1" w:lastColumn="0" w:noHBand="0" w:noVBand="1"/>
      </w:tblPr>
      <w:tblGrid>
        <w:gridCol w:w="597"/>
        <w:gridCol w:w="2410"/>
        <w:gridCol w:w="6882"/>
      </w:tblGrid>
      <w:tr w:rsidR="00BA51C3">
        <w:tc>
          <w:tcPr>
            <w:tcW w:w="597" w:type="dxa"/>
            <w:vAlign w:val="center"/>
          </w:tcPr>
          <w:p w:rsidR="00BA51C3" w:rsidRDefault="00CC26EC">
            <w:pPr>
              <w:jc w:val="center"/>
            </w:pPr>
            <w:r>
              <w:t>1</w:t>
            </w:r>
          </w:p>
        </w:tc>
        <w:tc>
          <w:tcPr>
            <w:tcW w:w="9292" w:type="dxa"/>
            <w:gridSpan w:val="2"/>
            <w:vAlign w:val="center"/>
          </w:tcPr>
          <w:p w:rsidR="00BA51C3" w:rsidRDefault="00CC26EC">
            <w:pPr>
              <w:jc w:val="center"/>
            </w:pPr>
            <w:r>
              <w:t>Министерство энергетики Российской Федерации</w:t>
            </w:r>
          </w:p>
          <w:p w:rsidR="00BA51C3" w:rsidRDefault="00CC26EC">
            <w:pPr>
              <w:jc w:val="center"/>
              <w:rPr>
                <w:sz w:val="22"/>
                <w:szCs w:val="22"/>
              </w:rPr>
            </w:pPr>
            <w:r>
              <w:rPr>
                <w:sz w:val="22"/>
                <w:szCs w:val="22"/>
              </w:rPr>
              <w:t xml:space="preserve">(уполномоченный органа, которым рассматривается ходатайство </w:t>
            </w:r>
            <w:r>
              <w:rPr>
                <w:sz w:val="22"/>
                <w:szCs w:val="22"/>
              </w:rPr>
              <w:br/>
              <w:t>об установлении публичного сервитута)</w:t>
            </w:r>
          </w:p>
        </w:tc>
      </w:tr>
      <w:tr w:rsidR="00BA51C3">
        <w:tc>
          <w:tcPr>
            <w:tcW w:w="597" w:type="dxa"/>
            <w:vAlign w:val="center"/>
          </w:tcPr>
          <w:p w:rsidR="00BA51C3" w:rsidRDefault="00CC26EC">
            <w:pPr>
              <w:jc w:val="center"/>
            </w:pPr>
            <w:r>
              <w:t>2</w:t>
            </w:r>
          </w:p>
        </w:tc>
        <w:tc>
          <w:tcPr>
            <w:tcW w:w="9292" w:type="dxa"/>
            <w:gridSpan w:val="2"/>
            <w:vAlign w:val="center"/>
          </w:tcPr>
          <w:p w:rsidR="00BA51C3" w:rsidRDefault="00CC26EC">
            <w:pPr>
              <w:jc w:val="center"/>
              <w:rPr>
                <w:b/>
              </w:rPr>
            </w:pPr>
            <w:r>
              <w:rPr>
                <w:b/>
              </w:rPr>
              <w:t>Строительство и эксплуатации линейного объекта системы газоснабжения федерального значения «Магистральный газопровод «Сила Сибири». Этап 6.9.3.2 Лупинги магистрального газопровода «Сила Сибири» на участке «узел крановый № 302-2 – узел крановый № 304-2» и «узел крановый № 306-2 - узел крановый № 356-2»</w:t>
            </w:r>
          </w:p>
          <w:p w:rsidR="00BA51C3" w:rsidRDefault="00CC26EC">
            <w:pPr>
              <w:jc w:val="center"/>
              <w:rPr>
                <w:sz w:val="22"/>
                <w:szCs w:val="22"/>
              </w:rPr>
            </w:pPr>
            <w:r>
              <w:rPr>
                <w:sz w:val="22"/>
                <w:szCs w:val="22"/>
              </w:rPr>
              <w:t>(цель установления публичного сервитута)</w:t>
            </w:r>
          </w:p>
        </w:tc>
      </w:tr>
      <w:tr w:rsidR="00BA51C3">
        <w:tc>
          <w:tcPr>
            <w:tcW w:w="597" w:type="dxa"/>
            <w:vMerge w:val="restart"/>
            <w:vAlign w:val="center"/>
          </w:tcPr>
          <w:p w:rsidR="00BA51C3" w:rsidRDefault="00CC26EC">
            <w:pPr>
              <w:jc w:val="center"/>
            </w:pPr>
            <w:r>
              <w:t>3</w:t>
            </w:r>
          </w:p>
        </w:tc>
        <w:tc>
          <w:tcPr>
            <w:tcW w:w="2410" w:type="dxa"/>
            <w:vAlign w:val="center"/>
          </w:tcPr>
          <w:p w:rsidR="00BA51C3" w:rsidRDefault="00CC26EC">
            <w:pPr>
              <w:jc w:val="center"/>
              <w:rPr>
                <w:sz w:val="20"/>
                <w:szCs w:val="20"/>
              </w:rPr>
            </w:pPr>
            <w:r>
              <w:rPr>
                <w:bCs/>
                <w:sz w:val="20"/>
                <w:szCs w:val="20"/>
              </w:rPr>
              <w:t>Кадастровый номер</w:t>
            </w:r>
          </w:p>
        </w:tc>
        <w:tc>
          <w:tcPr>
            <w:tcW w:w="6882" w:type="dxa"/>
            <w:vAlign w:val="center"/>
          </w:tcPr>
          <w:p w:rsidR="00BA51C3" w:rsidRDefault="00CC26EC">
            <w:pPr>
              <w:jc w:val="center"/>
              <w:rPr>
                <w:sz w:val="20"/>
                <w:szCs w:val="20"/>
              </w:rPr>
            </w:pPr>
            <w:r>
              <w:rPr>
                <w:bCs/>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BA51C3">
        <w:tc>
          <w:tcPr>
            <w:tcW w:w="597" w:type="dxa"/>
            <w:vMerge/>
            <w:vAlign w:val="center"/>
          </w:tcPr>
          <w:p w:rsidR="00BA51C3" w:rsidRDefault="00BA51C3">
            <w:pPr>
              <w:jc w:val="center"/>
            </w:pPr>
          </w:p>
        </w:tc>
        <w:tc>
          <w:tcPr>
            <w:tcW w:w="2410" w:type="dxa"/>
            <w:vAlign w:val="center"/>
          </w:tcPr>
          <w:p w:rsidR="00BA51C3" w:rsidRDefault="00CC26EC">
            <w:pPr>
              <w:jc w:val="center"/>
            </w:pPr>
            <w:r>
              <w:t>14:14:000000:6184</w:t>
            </w:r>
          </w:p>
        </w:tc>
        <w:tc>
          <w:tcPr>
            <w:tcW w:w="6882" w:type="dxa"/>
            <w:vAlign w:val="center"/>
          </w:tcPr>
          <w:p w:rsidR="00BA51C3" w:rsidRDefault="00CC26EC">
            <w:pPr>
              <w:jc w:val="cente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квартал № 8 выделы 7, 9, 10, 21, квартал № 9 выделы 12, 13, 14, 15, 20, 21, квартал № 10 выделы 6, 4, 3, 5, 7, 9, 10, квартал № 11 выделы 6, 5, 9, 10, квартал № 12 выделы 6, 4, 1, 2, 3, 15, квартал № 35</w:t>
            </w:r>
            <w:proofErr w:type="gramEnd"/>
            <w:r>
              <w:t xml:space="preserve"> </w:t>
            </w:r>
            <w:proofErr w:type="gramStart"/>
            <w:r>
              <w:t>выдел 15, квартал № 36 выдел 11, квартал № 13 выдел 2, 1, 4, 5, квартал № 14 выделы 3, 8, 9, 6, квартал № 15 выделы 9, 11, 10- лесоустройство 1942 года: квартал № 43 выделы 20, 26, 30, 24, квартал № 44 выделы 24, 22, 25, 26, 30, квартал № 45 выделы 20, 25, 21, квартал № 50 выделы 1, 2, 17, 19, 12, 20, 21</w:t>
            </w:r>
            <w:proofErr w:type="gramEnd"/>
            <w:r>
              <w:t xml:space="preserve">, квартал № 51 выделы 17, 16, 20, 22, 23, 24, квартал № 52 выделы 21, 22, квартал № 55 выделы 2, 6; </w:t>
            </w:r>
            <w:proofErr w:type="gramStart"/>
            <w:r>
              <w:t>квартал № 56 выделы 1, 2, 4, 10, 11, 14, квартал № 57 выделы 6, 10, 11, 4, 12, 8, 15, 17, квартал № 58 выделы 6, 7, квартал № 66 выделы 10, 1, 2, 4, квартал № 67 выделы 5, 2, квартал № 68 выделы 2, 1, 8, 3, 4, 5, квартал № 69 выдел 1, квартал № 61 выдел 15 – лесоустройство 1960 года</w:t>
            </w:r>
            <w:proofErr w:type="gramEnd"/>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14:14:000000:6884</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proofErr w:type="gramStart"/>
            <w:r>
              <w:t xml:space="preserve">Республика Саха (Якутия), Ленский район, Ленское лесничество, </w:t>
            </w:r>
            <w:proofErr w:type="spellStart"/>
            <w:r>
              <w:t>Нюйского</w:t>
            </w:r>
            <w:proofErr w:type="spellEnd"/>
            <w:r>
              <w:t xml:space="preserve"> участкового лесничества в квартале № 8 выделы/часть выдела 1, 2, 3, 7, в квартале № 13 выделы/часть выдела 23, 31, 32, 40, 42, 43, в квартале № 14 выделы/часть выдела 5, 9, 10, 15, 16, 17, 18, 20, 21, 23, 24, 27, 28, 29, 30, 34, 35, 36, 37, 40, 41, 42</w:t>
            </w:r>
            <w:proofErr w:type="gramEnd"/>
            <w:r>
              <w:t xml:space="preserve">, </w:t>
            </w:r>
            <w:proofErr w:type="gramStart"/>
            <w:r>
              <w:t>43, 45, 46, в квартале № 21 выделы/часть выдела 6, 7, 12, в квартале № 112 выделы/часть выдела 27, 29, 36, 37, 38, 39, 45, 46, в квартале № 113 выделы/часть выдела 6, 13, 19, 20, 22, 24, 26, 27, 28, 35, в квартале № 114 выделы/часть выдела 1, 6, в квартале № 128 выделы/часть выдела 2, 5, 6, 11</w:t>
            </w:r>
            <w:proofErr w:type="gramEnd"/>
            <w:r>
              <w:t xml:space="preserve">, </w:t>
            </w:r>
            <w:proofErr w:type="gramStart"/>
            <w:r>
              <w:t>12, 14, 16, 19, 25, 27, 31, в квартале № 144 выделы/часть выдела 2, 3, 5, 7, 8, 11, 13, 14, 15, 16, 17, 22, 24, 25, 26, в квартале № 161 выделы/часть выдела 1, 2, 3, 4, 6, 11, 30, 31, 32, в квартале № 162 выделы/часть выдела 2, 5, 7, 8, 9, 19, 20, 21, 22, 23, в</w:t>
            </w:r>
            <w:proofErr w:type="gramEnd"/>
            <w:r>
              <w:t xml:space="preserve"> </w:t>
            </w:r>
            <w:proofErr w:type="gramStart"/>
            <w:r>
              <w:t>квартале</w:t>
            </w:r>
            <w:proofErr w:type="gramEnd"/>
            <w:r>
              <w:t xml:space="preserve"> № 163 выделы/часть выдела 6, 7, 9, 10, 15, 27, 28, 29, 30, в квартале № 164 выделы/часть выдела 8, 9, 11, 12, 13, 24, 25, 26, в квартале № 165 выделы/часть выдела 6, 13, 14, 16</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14:14:000000:5441</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61 выделы 5, 6, 10, 11, в квартале № 68 выделы 1, 2, 3, в квартале № 62 выделы 4, в </w:t>
            </w:r>
            <w:r>
              <w:lastRenderedPageBreak/>
              <w:t>квартале № 69 выделы 1, 2, 3, 7, 4, 5, 6</w:t>
            </w:r>
          </w:p>
        </w:tc>
      </w:tr>
      <w:tr w:rsidR="00BA51C3">
        <w:tc>
          <w:tcPr>
            <w:tcW w:w="597" w:type="dxa"/>
            <w:vMerge/>
            <w:vAlign w:val="center"/>
          </w:tcPr>
          <w:p w:rsidR="00BA51C3" w:rsidRDefault="00BA51C3">
            <w:pPr>
              <w:jc w:val="center"/>
            </w:pPr>
          </w:p>
        </w:tc>
        <w:tc>
          <w:tcPr>
            <w:tcW w:w="2410" w:type="dxa"/>
            <w:tcBorders>
              <w:top w:val="none" w:sz="4" w:space="0" w:color="000000"/>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14:14:000000:6879</w:t>
            </w:r>
          </w:p>
        </w:tc>
        <w:tc>
          <w:tcPr>
            <w:tcW w:w="6882" w:type="dxa"/>
            <w:tcBorders>
              <w:top w:val="none" w:sz="4" w:space="0" w:color="000000"/>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proofErr w:type="gramStart"/>
            <w:r>
              <w:t xml:space="preserve">Российская Федерация, 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8 выделы/часть выдела 1, 2, 3, 7, в квартале № 13 выделы/часть выдела 23, 31, 32, 40, 42, 43, в квартале № 14 выделы/часть выдела 5, 9, 10, 15, 16, 17, 18, 20, 21, 23, 24, 27, 28, 29</w:t>
            </w:r>
            <w:proofErr w:type="gramEnd"/>
            <w:r>
              <w:t xml:space="preserve">, </w:t>
            </w:r>
            <w:proofErr w:type="gramStart"/>
            <w:r>
              <w:t>30, 34, 35, 36, 37, 40, 41, 42, 43, 45, 46, в квартале № 21 выделы/часть выдела 6, 7, 12, в квартале № 112 выделы/часть выдела 27, 29, 36, 37, 38, 39, 45, 46, в квартале № 113 выделы/часть выдела 6, 13, 19, 20, 22, 24, 26, 27, 28, 35, в квартале № 114 выделы/часть выдела 1, 6, в квартале</w:t>
            </w:r>
            <w:proofErr w:type="gramEnd"/>
            <w:r>
              <w:t xml:space="preserve"> № </w:t>
            </w:r>
            <w:proofErr w:type="gramStart"/>
            <w:r>
              <w:t>128 выделы/часть выдела 2, 5, 6, 11, 12, 14, 16, 19, 25, 27, 31, в квартале № 144 выделы/часть выдела 2, 3, 5, 7, 8, 11, 13, 14, 15, 16, 17, 22, 24, 25, 26, в квартале № 161 выделы/часть выдела 1, 2, 3, 4, 6, 11, 30, 31, 32, в квартале № 162 выделы/часть выдела 2, 5, 7</w:t>
            </w:r>
            <w:proofErr w:type="gramEnd"/>
            <w:r>
              <w:t>, 8, 9, 19, 20, 21, 22, 23, в квартале № 163 выделы/часть выдела 6, 7, 9, 10, 15, 27, 28, 29, 30, в квартале № 164 выделы/часть выдела 8, 9, 11, 12, 13, 24, 25, 26, в квартале № 165 выделы/часть выдела 6, 13, 14, 16</w:t>
            </w:r>
          </w:p>
        </w:tc>
      </w:tr>
      <w:tr w:rsidR="00BA51C3">
        <w:tc>
          <w:tcPr>
            <w:tcW w:w="597" w:type="dxa"/>
            <w:vMerge/>
            <w:vAlign w:val="center"/>
          </w:tcPr>
          <w:p w:rsidR="00BA51C3" w:rsidRDefault="00BA51C3">
            <w:pPr>
              <w:jc w:val="center"/>
            </w:pPr>
          </w:p>
        </w:tc>
        <w:tc>
          <w:tcPr>
            <w:tcW w:w="2410" w:type="dxa"/>
            <w:tcBorders>
              <w:top w:val="none" w:sz="4" w:space="0" w:color="000000"/>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14:14:000000:5499</w:t>
            </w:r>
          </w:p>
        </w:tc>
        <w:tc>
          <w:tcPr>
            <w:tcW w:w="6882" w:type="dxa"/>
            <w:tcBorders>
              <w:top w:val="none" w:sz="4" w:space="0" w:color="000000"/>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в эксплуатационных лесах в квартале № 12 выдел 2; в квартале № 13 выдел 5;в квартале № 43 выдел 11; в квартале № 50 выдел 16; в квартале № 51 выделы 15, 21, 23; в квартале № 55 выдел 5; в квартале № 66 выделы 1, 5;</w:t>
            </w:r>
            <w:proofErr w:type="gramEnd"/>
            <w:r>
              <w:t xml:space="preserve"> в квартале № 60 выделы 4, 6; в квартале № 67 выдел 1; в квартале № 61 выделы 5, 10, 11; в квартале № 68 выделы 3, 1; в квартале № 42 выделы 6, 5, 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14:14:000000:5483</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9 выделы 18, 7, 10; в квартале № 10 выделы 4, 3, 5; в квартале № 55 выделы 4, 5, 6; в квартале № 56 выделы 1, 2, 5, 7; в квартале № 57 выделы 6, 2, 8, 9, 7, 10;</w:t>
            </w:r>
            <w:proofErr w:type="gramEnd"/>
            <w:r>
              <w:t xml:space="preserve"> в квартале № 58 выделы 8, 4, 9, 10; в квартале № 42 выделы 1, 5, 6, 7, 4, 3; в квартале № 43 выделы 1, 2; в квартале № 64 выделы 2; в квартале № 65 выделы 1, 2, 4; в квартале № 66 выделы 1, 4, 6, 5; в квартале № 67 выделы 1, 2; в квартале № 68 выделы 1, 4, 3; в квартале № 60 выделы 4, 6, 5; в квартале № 61 выделы 5, 3, 6, 10, 11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14:14:000000:2993</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Ленский район, Ленское лесничество, </w:t>
            </w:r>
            <w:proofErr w:type="spellStart"/>
            <w:r>
              <w:t>Нюйское</w:t>
            </w:r>
            <w:proofErr w:type="spellEnd"/>
            <w:r>
              <w:t xml:space="preserve"> участковое лесничество, участок №52</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14:14:000000:6882</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Республика Саха (Якутия), Ленский улус</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14:14:000000:5609</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w:t>
            </w:r>
            <w:proofErr w:type="spellStart"/>
            <w:r>
              <w:t>леса</w:t>
            </w:r>
            <w:proofErr w:type="gramStart"/>
            <w:r>
              <w:t>,в</w:t>
            </w:r>
            <w:proofErr w:type="spellEnd"/>
            <w:proofErr w:type="gramEnd"/>
            <w:r>
              <w:t xml:space="preserve"> квартале № 61 выделы 11, 12, в квартале № 68 выдел 2</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14:14:000000:5539</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Ленское лесничество, </w:t>
            </w:r>
            <w:proofErr w:type="spellStart"/>
            <w:r>
              <w:t>Нюйское</w:t>
            </w:r>
            <w:proofErr w:type="spellEnd"/>
            <w:r>
              <w:t xml:space="preserve"> участковое лесничество, эксплуатационные леса, квартал № 61, выделы 10, 11, 12; квартал № 68, выдел 2</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14:14:000000:5653</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квартал № 159 выделы 25, 24, 27, 28, 29, 22, 30, 31, 32; квартал № 160 выделы 31, 28; квартал № 20 выделы 30, 42, 8, 43, 10; квартал № 24 выделы 2, 3, 4 – лесоустройство 1986 года</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14:14:000000:5439</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защитные леса (</w:t>
            </w:r>
            <w:proofErr w:type="spellStart"/>
            <w:r>
              <w:t>нерестоохранные</w:t>
            </w:r>
            <w:proofErr w:type="spellEnd"/>
            <w:r>
              <w:t xml:space="preserve"> полосы лесов) в квартале № 1 выделы 24, 27; (запретные полосы лесов, расположенные вдоль водных объектов) в квартале № 1 выделы 40, 23.</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14:14:080015:523</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№7 выделы 13, 2, 11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14:14:000000:2940</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 xml:space="preserve">Республика Саха (Якутия), Ленский район, Ленское лесничество, </w:t>
            </w:r>
            <w:proofErr w:type="spellStart"/>
            <w:r>
              <w:t>Нюйское</w:t>
            </w:r>
            <w:proofErr w:type="spellEnd"/>
            <w:r>
              <w:t xml:space="preserve"> участковое лесничество, участок №49</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14:14:080019:1138</w:t>
            </w:r>
          </w:p>
        </w:tc>
        <w:tc>
          <w:tcPr>
            <w:tcW w:w="6882"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proofErr w:type="gramStart"/>
            <w:r>
              <w:t xml:space="preserve">Республика Саха (Якутия), Ленский улус, земли лесного фонда Ленского лесничества, </w:t>
            </w:r>
            <w:proofErr w:type="spellStart"/>
            <w:r>
              <w:t>Нюйское</w:t>
            </w:r>
            <w:proofErr w:type="spellEnd"/>
            <w:r>
              <w:t xml:space="preserve"> участковое лесничество, защитные леса, в квартале № 118 выделы 15, 10, 14, 13, 12, 11, в квартале № 134 выделы 9, 3, 1, 8, 2, 7, 12, в квартале № 151 выделы 23, 4, 7, 16, 12, 10, 15, 18, 2, 9, 11, 22, 19, 5, 3, 6, 14, 17, 20, 8</w:t>
            </w:r>
            <w:proofErr w:type="gramEnd"/>
            <w:r>
              <w:t xml:space="preserve">, </w:t>
            </w:r>
            <w:proofErr w:type="gramStart"/>
            <w:r>
              <w:t>13, 21, 1, в квартале № 167 выделы 20, 10, 7, 3, 19, 11, 18, 1, 15, 13, 6, 16, 4, 12, 8, 17, 14, 9, 5, в квартале № 184 выдел 1, в квартале № 185 выделы 1, 2, 3, 6, 5, 4, эксплуатационные леса, в квартале № 79 выделы 18, 29, 28, в квартале № 80 выделы 15, 14, 19, 20, 17, 18</w:t>
            </w:r>
            <w:proofErr w:type="gramEnd"/>
            <w:r>
              <w:t xml:space="preserve">, </w:t>
            </w:r>
            <w:proofErr w:type="gramStart"/>
            <w:r>
              <w:t>в квартале № 99 выделы 28, 30, 32, 25, 24, 34, 27, 29, 33, 31, 26, в квартале № 100 выделы 19, 22, 29, 26, 16, 15, 28, 20, 18, 24, 23, 14, 17, 27, 13, 25, 21, в квартале № 101 выделы 5, 13, 10, 20, 27, 17, 19, 31, 14, 11, 25, 23, 30, 9, 12, 18, 21, 29, 8, 16</w:t>
            </w:r>
            <w:proofErr w:type="gramEnd"/>
            <w:r>
              <w:t xml:space="preserve">, </w:t>
            </w:r>
            <w:proofErr w:type="gramStart"/>
            <w:r>
              <w:t>24, 15, 26, 22, 28, 7, в квартале № 102 выделы 5, 10, 24, 20, 27, 15, 13, 25, 7, 28, 21, 12, 8, 22, 19, 14, 9, 26, 1, 4, 23, 16, 11, 6, 17, 3, 18, в квартале № 103 выделы 7, 25, 32, 36, 15, 27, 31, 34, 10, 24, 1, 20, 28, 35, 6, 16, 33, 21, 26</w:t>
            </w:r>
            <w:proofErr w:type="gramEnd"/>
            <w:r>
              <w:t xml:space="preserve">, </w:t>
            </w:r>
            <w:proofErr w:type="gramStart"/>
            <w:r>
              <w:t>14, 22, 29, в квартале № 118 выделы 26, 19, в квартале № 119 выделы 6, 24, 16, 14, 22, 28, 29, 26, 19, 12, 27, 25, 20, 11, 10, 23, 15, 21, 13, 18, 17, в квартале № 120 выделы 7, 11, 18, 24, 8, 9, 15, 20, 26, 30, 3, 12, 10, 23, 29, 22, 4, 13, 6, 16, 19, 25</w:t>
            </w:r>
            <w:proofErr w:type="gramEnd"/>
            <w:r>
              <w:t xml:space="preserve">, </w:t>
            </w:r>
            <w:proofErr w:type="gramStart"/>
            <w:r>
              <w:t>28, 2, 21, 27, 5, 17, в квартале № 121 выделы 2, 9, 12, 14, 19, 18, 20, 25, 21, 22, 1, 5, 3, 10, 15, 8, 11, 17, 24, 7, 16, 23, 4, 6, 13, 26, в квартале № 122 выделы 23, 16, 10, 15, 11, 25, 27, 20, 17, 8, 6, 4, 1, 26, 22, 24, 13, 5, 18, 14</w:t>
            </w:r>
            <w:proofErr w:type="gramEnd"/>
            <w:r>
              <w:t xml:space="preserve">, </w:t>
            </w:r>
            <w:proofErr w:type="gramStart"/>
            <w:r>
              <w:t>9, 2, 7, 3, 12, 21, 19, в квартале № 123 выделы 6, 24, 29, 8, 22, 13, 11, 26, 30, 18, 20, 5, 7, 32, 21, 17, 4, 19, 27, 9, 31, 2, 23, 28, 12, 14, 25, 16, 1, 15, 3, 10, в квартале № 124 выделы 16, 25, 8, 7, 11, 22, 31, 1, 3, 19, 10, 9, 17</w:t>
            </w:r>
            <w:proofErr w:type="gramEnd"/>
            <w:r>
              <w:t xml:space="preserve">, </w:t>
            </w:r>
            <w:proofErr w:type="gramStart"/>
            <w:r>
              <w:t>21, 32, 27, 23, 12, 2, 4, 13, 18, 5, 26, 24, 15, 20, 6, 14, в квартале № 125 выделы 2, 5, 26, 8, 6, 16, 14, 28, 4, 7, 10, 13, 20, 18, 22, 30, 23, 25, 29, 12, 24, 9, 11, 1, 21, 31, 15, 17, 19, 27, 3, в квартале № 126 выделы 21, 20, 24, 26, 14</w:t>
            </w:r>
            <w:proofErr w:type="gramEnd"/>
            <w:r>
              <w:t xml:space="preserve">, </w:t>
            </w:r>
            <w:proofErr w:type="gramStart"/>
            <w:r>
              <w:t>2, 18, 22, 33, 8, 23, 13, 19, 7, 30, 25, 31, 1, 28, 27, 9, 11, в квартале № 134 выделы 24, 16, 25, в квартале № 135 выделы 1, 3, 8, 12, 16, 7, 4, 11, 20, 15, 14, 6, 17, 2, 18, 21, 5, 10, 19, 13, в квартале № 136 выделы 21, 9, 3, 8, 14, 2, 6, 10</w:t>
            </w:r>
            <w:proofErr w:type="gramEnd"/>
            <w:r>
              <w:t xml:space="preserve">, </w:t>
            </w:r>
            <w:proofErr w:type="gramStart"/>
            <w:r>
              <w:t xml:space="preserve">23, 26, 13, 17, 4, 7, 15, 24, 12, 18, 5, 25, 16, 22, 20, 11, 19, 1, в </w:t>
            </w:r>
            <w:r>
              <w:lastRenderedPageBreak/>
              <w:t>квартале № 137 выделы 10, 2, 14, 18, 22, 3, 7, 12, 16, 11, 6, 19, 9, 4, 13, 8, 15, 21, 5, 17, 1, 20, в квартале № 138 выделы 8, 11, 14, 16, 9, 13,</w:t>
            </w:r>
            <w:proofErr w:type="gramEnd"/>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14:14:000000:2937</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r>
              <w:t xml:space="preserve">Республика Саха (Якутия), Ленский район, Ленское лесничество, </w:t>
            </w:r>
            <w:proofErr w:type="spellStart"/>
            <w:r>
              <w:t>Нюйское</w:t>
            </w:r>
            <w:proofErr w:type="spellEnd"/>
            <w:r>
              <w:t xml:space="preserve"> участковое лесничество, участок №48</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14:14:000000:5575</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в эксплуатационных лесах в квартале № 62 выдел 2</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14:14:000000:6180</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участкового лесничества, эксплуатационные леса, в квартале №5 выделы 4,5,; в квартале №6, выделы 9, 12, 5, 10; в квартале №7, выделы 11, 12, 13, 7; в квартале №8, выделы 6, 5, 1, 3, 4, 7.</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14:14:000000:5440</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1 выделы 26, 25, 29; в квартале № 2 выделы 12, 13, 14, 7; в квартале № 3 выделы 7, 3; в квартале № 4 выделы 3, 6, 4, 5; в квартале № 5 выделы 6, 4, 5;</w:t>
            </w:r>
            <w:proofErr w:type="gramEnd"/>
            <w:r>
              <w:t xml:space="preserve"> </w:t>
            </w:r>
            <w:proofErr w:type="gramStart"/>
            <w:r>
              <w:t>в квартале № 6 выделы 12, 9, 10, 5; в квартале № 7 выделы 11, 12, 13; в квартале № 8 выделы 6, 5, 1, 3, 4, 7; в квартале № 161 выделы 26, 1, 3, 2, 4; в квартале № 162 выделы 1, 2, 5, 6; в квартале № 163 выделы 2, 5; в квартале № 164 выделы 3, 5, 4;</w:t>
            </w:r>
            <w:proofErr w:type="gramEnd"/>
            <w:r>
              <w:t xml:space="preserve"> в квартале № 165 выделы 3, 8; в квартале № 166 выделы 5, 7, 8, 9; в квартале № 167 выделы 13, 11, 14, 15, 7; в квартале № 168 выделы 2, 4; в квартале № 169 выделы 6, 8, 9, 7; в квартале № 170 выделы 7, 8; в квартале № 171 выделы 6, 7, 5; в квартале № 172 выделы 2, 1; в квартале № 173 выделы 4, 5; в квартале № 174 выделы 1, 2; в квартале № 22 выделы 5, 10, 4, 6, 7, 12, 13, 8</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14:14:000000:5475</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163 выдел 5, в квартале № 164 выделы 3, 2, в квартале № 175 выдел 4, в квартале № 176 выдел 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rPr>
                <w:bCs/>
                <w:sz w:val="20"/>
                <w:szCs w:val="20"/>
              </w:rPr>
            </w:pPr>
            <w:r>
              <w:t>14:14:000000:5517</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rPr>
                <w:bCs/>
                <w:sz w:val="20"/>
                <w:szCs w:val="20"/>
              </w:rP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2 выделы 12, 13, 7; в квартале № 3 выделы 7, 3; в квартале № 4 выделы 6, 5, 3; в квартале № 5 выдел 6; в квартале № 7 выделы 11, 12; </w:t>
            </w:r>
            <w:proofErr w:type="gramStart"/>
            <w:r>
              <w:t>в квартале № 8 выделы 5, 1, 3, 4, 7, защитные леса в квартале № 161 выделы 26, 1, 2, защитные леса в квартале № 163 выдел 5; в квартале № 164 выделы 3, 2; в квартале № 165 выдел 3; в квартале № 166 выделы 7, 9; в квартале № 167 выделы 14, 7, 15; в квартале № 169 выделы 6, 8, 9;</w:t>
            </w:r>
            <w:proofErr w:type="gramEnd"/>
            <w:r>
              <w:t xml:space="preserve"> в квартале № 170 выдел 8; в квартале № 171 выделы 8, 6, 7, 5; в квартале № 172 выделы 2, 1; в квартале № 173 выдел 5; в квартале № 174 выделы 1, 2; в квартале № 22 выделы 5, 4, 6, 7, 3, 8.</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14:14:000000:5516</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защитные леса в квартале № 144 выделы 31, 15, эксплуатационные леса в квартале № 144 выделы 25, 24; в </w:t>
            </w:r>
            <w:r>
              <w:lastRenderedPageBreak/>
              <w:t>квартале № 156 выделы 7, 6, 9, 10, 11; в квартале № 157 выделы 16, 17, 22, 23; в квартале № 158 выделы 37, 31, 38, 32;</w:t>
            </w:r>
            <w:proofErr w:type="gramEnd"/>
            <w:r>
              <w:t xml:space="preserve"> в квартале № 159 выделы 25, 29, 22, 32, 30; в квартале № 160 выдел 31; в квартале № 22 выделы 5, 4, 6, 7, 3, 8; в квартале № 20 выделы 36, 37, 29, 32; в квартале № 21 выделы 6, 11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14:14:000000:6224</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участкового лесничества, эксплуатационные леса в квартале №157 выделы 24, 25, 26, 29, 30; в квартале №158 выделы 31, 32, 33, 37, 38, 39; в квартале №159 выделы 27, 28, 25, 30, 22, 33; в квартале №160 выделы 25, 26, 28, 31</w:t>
            </w:r>
            <w:proofErr w:type="gramEnd"/>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14:14:000000:5443</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proofErr w:type="gramStart"/>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144 выделы 31, 15, 24, 25; в квартале № 156 выделы 8, 7, 6, 9, 10, 11; в квартале № 157 выделы 16, 17, 22, 23, 24, 29, 25, 30; в квартале № 158 выделы 31, 37, 38, 32, 39, 33;</w:t>
            </w:r>
            <w:proofErr w:type="gramEnd"/>
            <w:r>
              <w:t xml:space="preserve"> в квартале № 159 выделы 27, 28, 25, 29, 30, 22, 32; в квартале № 160 выделы 31, 25, 26, 28, 30; в квартале № 20 выделы 36, 37, 29, 31, 39, 32, 39, 8, 40; в квартале № 21 выделы 8, 6, 11</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14:14:000000:5474</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159 выделы 25. 29.</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14:14:000000:5511</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эксплуатационные леса в квартале № 61 выделы 10, 11; в квартале № 62 выдел 2; в квартале № 68 выдел 3</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14:14:000000:5476</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 xml:space="preserve">Республика Саха (Якутия), МО "Ленский район", земли лесного фонда Ленского лесничества, </w:t>
            </w:r>
            <w:proofErr w:type="spellStart"/>
            <w:r>
              <w:t>Нюйское</w:t>
            </w:r>
            <w:proofErr w:type="spellEnd"/>
            <w:r>
              <w:t xml:space="preserve"> участковое лесничество, защитные леса в квартале № 1 выделы 27, 23, 40.</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14:14:000000:5856</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Республика Саха (Якутия), Республика Саха (Якутия), МО «Ленский район», земли лесного фонда Ленского лесничества, Таежное участковое лесничество, в квартале №636 выделы 18</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14:14:080015</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Республика Саха (Якутия), МО «Ленский район»</w:t>
            </w:r>
          </w:p>
        </w:tc>
      </w:tr>
      <w:tr w:rsidR="00BA51C3">
        <w:tc>
          <w:tcPr>
            <w:tcW w:w="597" w:type="dxa"/>
            <w:vMerge/>
            <w:vAlign w:val="center"/>
          </w:tcPr>
          <w:p w:rsidR="00BA51C3" w:rsidRDefault="00BA51C3">
            <w:pPr>
              <w:jc w:val="cente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BA51C3" w:rsidRDefault="00CC26EC">
            <w:pPr>
              <w:jc w:val="center"/>
            </w:pPr>
            <w:r>
              <w:t>14:14:080019</w:t>
            </w:r>
          </w:p>
        </w:tc>
        <w:tc>
          <w:tcPr>
            <w:tcW w:w="6882" w:type="dxa"/>
            <w:tcBorders>
              <w:top w:val="single" w:sz="4" w:space="0" w:color="auto"/>
              <w:left w:val="single" w:sz="4" w:space="0" w:color="auto"/>
              <w:bottom w:val="single" w:sz="4" w:space="0" w:color="auto"/>
              <w:right w:val="single" w:sz="4" w:space="0" w:color="auto"/>
            </w:tcBorders>
            <w:shd w:val="clear" w:color="000000" w:fill="FFFFFF"/>
          </w:tcPr>
          <w:p w:rsidR="00BA51C3" w:rsidRDefault="00CC26EC">
            <w:pPr>
              <w:jc w:val="center"/>
            </w:pPr>
            <w:r>
              <w:t>Республика Саха (Якутия), МО «Ленский район»</w:t>
            </w:r>
          </w:p>
        </w:tc>
      </w:tr>
      <w:tr w:rsidR="00BA51C3">
        <w:tc>
          <w:tcPr>
            <w:tcW w:w="597" w:type="dxa"/>
            <w:vAlign w:val="center"/>
          </w:tcPr>
          <w:p w:rsidR="00BA51C3" w:rsidRDefault="00CC26EC">
            <w:pPr>
              <w:jc w:val="center"/>
              <w:rPr>
                <w:sz w:val="20"/>
                <w:szCs w:val="20"/>
              </w:rPr>
            </w:pPr>
            <w:r>
              <w:rPr>
                <w:sz w:val="20"/>
                <w:szCs w:val="20"/>
              </w:rPr>
              <w:t>4</w:t>
            </w:r>
          </w:p>
        </w:tc>
        <w:tc>
          <w:tcPr>
            <w:tcW w:w="9292" w:type="dxa"/>
            <w:gridSpan w:val="2"/>
            <w:vAlign w:val="center"/>
          </w:tcPr>
          <w:p w:rsidR="00481C49" w:rsidRDefault="00481C49">
            <w:pPr>
              <w:jc w:val="center"/>
              <w:rPr>
                <w:sz w:val="20"/>
                <w:szCs w:val="20"/>
              </w:rPr>
            </w:pPr>
          </w:p>
          <w:p w:rsidR="00BA51C3" w:rsidRDefault="00CC26EC">
            <w:pPr>
              <w:jc w:val="center"/>
              <w:rPr>
                <w:sz w:val="20"/>
                <w:szCs w:val="20"/>
              </w:rPr>
            </w:pPr>
            <w:r>
              <w:rPr>
                <w:sz w:val="20"/>
                <w:szCs w:val="20"/>
              </w:rPr>
              <w:t xml:space="preserve">Администрация муниципального района «Ленский район» Республики Саха (Якутия) </w:t>
            </w:r>
          </w:p>
          <w:p w:rsidR="00BA51C3" w:rsidRDefault="00CC26EC">
            <w:pPr>
              <w:jc w:val="center"/>
              <w:rPr>
                <w:sz w:val="20"/>
                <w:szCs w:val="20"/>
              </w:rPr>
            </w:pPr>
            <w:r>
              <w:rPr>
                <w:sz w:val="20"/>
                <w:szCs w:val="20"/>
              </w:rPr>
              <w:t xml:space="preserve">678144, Республика Саха (Якутия), Ленский район, </w:t>
            </w:r>
            <w:proofErr w:type="spellStart"/>
            <w:r>
              <w:rPr>
                <w:sz w:val="20"/>
                <w:szCs w:val="20"/>
              </w:rPr>
              <w:t>г</w:t>
            </w:r>
            <w:proofErr w:type="gramStart"/>
            <w:r>
              <w:rPr>
                <w:sz w:val="20"/>
                <w:szCs w:val="20"/>
              </w:rPr>
              <w:t>.Л</w:t>
            </w:r>
            <w:proofErr w:type="gramEnd"/>
            <w:r>
              <w:rPr>
                <w:sz w:val="20"/>
                <w:szCs w:val="20"/>
              </w:rPr>
              <w:t>енск</w:t>
            </w:r>
            <w:proofErr w:type="spellEnd"/>
            <w:r>
              <w:rPr>
                <w:sz w:val="20"/>
                <w:szCs w:val="20"/>
              </w:rPr>
              <w:t xml:space="preserve">, </w:t>
            </w:r>
            <w:proofErr w:type="spellStart"/>
            <w:r>
              <w:rPr>
                <w:sz w:val="20"/>
                <w:szCs w:val="20"/>
              </w:rPr>
              <w:t>ул.Ленина</w:t>
            </w:r>
            <w:proofErr w:type="spellEnd"/>
            <w:r>
              <w:rPr>
                <w:sz w:val="20"/>
                <w:szCs w:val="20"/>
              </w:rPr>
              <w:t>, д. 65</w:t>
            </w:r>
          </w:p>
          <w:p w:rsidR="00BA51C3" w:rsidRDefault="00CC26EC">
            <w:pPr>
              <w:pStyle w:val="aff"/>
              <w:spacing w:before="0" w:beforeAutospacing="0" w:after="0" w:afterAutospacing="0"/>
              <w:jc w:val="center"/>
              <w:rPr>
                <w:sz w:val="20"/>
                <w:szCs w:val="20"/>
              </w:rPr>
            </w:pPr>
            <w:r>
              <w:rPr>
                <w:sz w:val="20"/>
                <w:szCs w:val="20"/>
              </w:rPr>
              <w:t>+7(41137) 30-041, +7(411) 373-0012</w:t>
            </w:r>
          </w:p>
          <w:p w:rsidR="00BA51C3" w:rsidRDefault="008C5E4F">
            <w:pPr>
              <w:pStyle w:val="aff"/>
              <w:shd w:val="clear" w:color="auto" w:fill="FFFFFF"/>
              <w:spacing w:before="0" w:beforeAutospacing="0" w:after="0" w:afterAutospacing="0"/>
              <w:jc w:val="center"/>
              <w:rPr>
                <w:sz w:val="20"/>
                <w:szCs w:val="20"/>
              </w:rPr>
            </w:pPr>
            <w:hyperlink r:id="rId9" w:tooltip="mailto:admin@lenskrayon.ru" w:history="1">
              <w:r w:rsidR="00CC26EC">
                <w:rPr>
                  <w:sz w:val="20"/>
                  <w:szCs w:val="20"/>
                </w:rPr>
                <w:t xml:space="preserve">admin@lenskrayon.ru </w:t>
              </w:r>
            </w:hyperlink>
          </w:p>
          <w:p w:rsidR="00BA51C3" w:rsidRDefault="008C5E4F">
            <w:pPr>
              <w:pStyle w:val="aff"/>
              <w:shd w:val="clear" w:color="auto" w:fill="FFFFFF"/>
              <w:spacing w:before="0" w:beforeAutospacing="0" w:after="0" w:afterAutospacing="0"/>
              <w:jc w:val="center"/>
              <w:rPr>
                <w:sz w:val="20"/>
                <w:szCs w:val="20"/>
              </w:rPr>
            </w:pPr>
            <w:hyperlink r:id="rId10" w:tooltip="https://mr-lenskij.sakha.gov.ru/" w:history="1">
              <w:r w:rsidR="00CC26EC">
                <w:rPr>
                  <w:rStyle w:val="af6"/>
                  <w:sz w:val="20"/>
                  <w:szCs w:val="20"/>
                </w:rPr>
                <w:t>https://mr-lenskij.sakha.gov.ru/</w:t>
              </w:r>
            </w:hyperlink>
          </w:p>
          <w:p w:rsidR="00BA51C3" w:rsidRDefault="00BA51C3">
            <w:pPr>
              <w:pStyle w:val="aff"/>
              <w:shd w:val="clear" w:color="auto" w:fill="FFFFFF"/>
              <w:spacing w:before="0" w:beforeAutospacing="0" w:after="0" w:afterAutospacing="0"/>
              <w:jc w:val="center"/>
              <w:rPr>
                <w:sz w:val="20"/>
                <w:szCs w:val="20"/>
              </w:rPr>
            </w:pPr>
          </w:p>
          <w:p w:rsidR="00BA51C3" w:rsidRDefault="00CC26EC">
            <w:pPr>
              <w:pStyle w:val="af2"/>
              <w:ind w:left="0"/>
              <w:jc w:val="center"/>
              <w:rPr>
                <w:sz w:val="20"/>
                <w:szCs w:val="20"/>
              </w:rPr>
            </w:pPr>
            <w:r>
              <w:rPr>
                <w:sz w:val="20"/>
                <w:szCs w:val="20"/>
              </w:rPr>
              <w:t>время приема: по предварительной записи</w:t>
            </w:r>
          </w:p>
          <w:p w:rsidR="00BA51C3" w:rsidRDefault="00CC26EC">
            <w:pPr>
              <w:pStyle w:val="af2"/>
              <w:ind w:left="0"/>
              <w:jc w:val="center"/>
              <w:rPr>
                <w:sz w:val="20"/>
                <w:szCs w:val="20"/>
              </w:rPr>
            </w:pPr>
            <w:r>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BA51C3">
        <w:tc>
          <w:tcPr>
            <w:tcW w:w="597" w:type="dxa"/>
            <w:vAlign w:val="center"/>
          </w:tcPr>
          <w:p w:rsidR="00BA51C3" w:rsidRDefault="00CC26EC">
            <w:pPr>
              <w:jc w:val="center"/>
            </w:pPr>
            <w:r>
              <w:t>5</w:t>
            </w:r>
          </w:p>
        </w:tc>
        <w:tc>
          <w:tcPr>
            <w:tcW w:w="9292" w:type="dxa"/>
            <w:gridSpan w:val="2"/>
            <w:vAlign w:val="center"/>
          </w:tcPr>
          <w:p w:rsidR="00BA51C3" w:rsidRDefault="00CC26EC">
            <w:pPr>
              <w:pStyle w:val="af2"/>
              <w:ind w:left="0"/>
              <w:jc w:val="center"/>
              <w:rPr>
                <w:sz w:val="20"/>
                <w:szCs w:val="20"/>
              </w:rPr>
            </w:pPr>
            <w:r>
              <w:rPr>
                <w:sz w:val="20"/>
                <w:szCs w:val="20"/>
              </w:rPr>
              <w:t xml:space="preserve">Министерство энергетики Российской Федерации, </w:t>
            </w:r>
            <w:r>
              <w:rPr>
                <w:sz w:val="20"/>
                <w:szCs w:val="20"/>
              </w:rPr>
              <w:br/>
              <w:t>адрес: г. Москва, ул. Щепкина, 42, стр. 1,2</w:t>
            </w:r>
          </w:p>
          <w:p w:rsidR="00BA51C3" w:rsidRDefault="00CC26EC">
            <w:pPr>
              <w:pStyle w:val="af2"/>
              <w:ind w:left="0"/>
              <w:jc w:val="center"/>
              <w:rPr>
                <w:sz w:val="20"/>
                <w:szCs w:val="20"/>
              </w:rPr>
            </w:pPr>
            <w:r>
              <w:rPr>
                <w:sz w:val="20"/>
                <w:szCs w:val="20"/>
              </w:rPr>
              <w:t>minenergo@minenergo.gov.ru</w:t>
            </w:r>
          </w:p>
          <w:p w:rsidR="00BA51C3" w:rsidRDefault="00CC26EC">
            <w:pPr>
              <w:pStyle w:val="af2"/>
              <w:ind w:left="0"/>
              <w:jc w:val="center"/>
              <w:rPr>
                <w:sz w:val="20"/>
                <w:szCs w:val="20"/>
              </w:rPr>
            </w:pPr>
            <w:r>
              <w:rPr>
                <w:sz w:val="20"/>
                <w:szCs w:val="20"/>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w:t>
            </w:r>
            <w:r>
              <w:rPr>
                <w:sz w:val="20"/>
                <w:szCs w:val="20"/>
              </w:rPr>
              <w:lastRenderedPageBreak/>
              <w:t>данного сообщения.</w:t>
            </w:r>
          </w:p>
          <w:p w:rsidR="00BA51C3" w:rsidRDefault="00CC26EC">
            <w:pPr>
              <w:pStyle w:val="af2"/>
              <w:ind w:left="0"/>
              <w:jc w:val="center"/>
              <w:rPr>
                <w:sz w:val="20"/>
                <w:szCs w:val="20"/>
              </w:rPr>
            </w:pPr>
            <w:r>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BA51C3">
        <w:tc>
          <w:tcPr>
            <w:tcW w:w="597" w:type="dxa"/>
            <w:vAlign w:val="center"/>
          </w:tcPr>
          <w:p w:rsidR="00BA51C3" w:rsidRDefault="00CC26EC">
            <w:pPr>
              <w:jc w:val="center"/>
            </w:pPr>
            <w:r>
              <w:lastRenderedPageBreak/>
              <w:t>6</w:t>
            </w:r>
          </w:p>
        </w:tc>
        <w:tc>
          <w:tcPr>
            <w:tcW w:w="9292" w:type="dxa"/>
            <w:gridSpan w:val="2"/>
            <w:vAlign w:val="center"/>
          </w:tcPr>
          <w:p w:rsidR="00BA51C3" w:rsidRDefault="00CC26EC">
            <w:pPr>
              <w:jc w:val="center"/>
              <w:rPr>
                <w:sz w:val="20"/>
                <w:szCs w:val="20"/>
              </w:rPr>
            </w:pPr>
            <w:r>
              <w:rPr>
                <w:sz w:val="20"/>
                <w:szCs w:val="20"/>
              </w:rPr>
              <w:t>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 816-р.</w:t>
            </w:r>
          </w:p>
          <w:p w:rsidR="00BA51C3" w:rsidRDefault="00CC26EC">
            <w:pPr>
              <w:jc w:val="center"/>
              <w:rPr>
                <w:sz w:val="20"/>
                <w:szCs w:val="20"/>
              </w:rPr>
            </w:pPr>
            <w:r>
              <w:rPr>
                <w:sz w:val="20"/>
                <w:szCs w:val="20"/>
              </w:rPr>
              <w:t>2. Документация по планировке территории для размещения объекта трубопроводного транспорта федерального значения «Магистральный газопровод «Сила Сибири». Этап 6.9.3.2 Лупинги магистрального газопровода «Сила Сибири» на участке «узел крановый № 302-2 – узел крановый № 304-2» и «узел крановый № 306-2 - узел крановый № 356-2», утвержденная Приказом Министерства энергетики Российской Федерации от 14.04.2025 №79тд</w:t>
            </w:r>
          </w:p>
          <w:p w:rsidR="00BA51C3" w:rsidRDefault="00BA51C3">
            <w:pPr>
              <w:jc w:val="center"/>
              <w:rPr>
                <w:sz w:val="20"/>
                <w:szCs w:val="20"/>
              </w:rPr>
            </w:pPr>
          </w:p>
          <w:p w:rsidR="00BA51C3" w:rsidRDefault="00CC26EC">
            <w:pPr>
              <w:pStyle w:val="af2"/>
              <w:ind w:left="0"/>
              <w:jc w:val="center"/>
              <w:rPr>
                <w:sz w:val="20"/>
                <w:szCs w:val="20"/>
              </w:rPr>
            </w:pPr>
            <w:r>
              <w:rPr>
                <w:sz w:val="20"/>
                <w:szCs w:val="20"/>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BA51C3">
        <w:tc>
          <w:tcPr>
            <w:tcW w:w="597" w:type="dxa"/>
            <w:vAlign w:val="center"/>
          </w:tcPr>
          <w:p w:rsidR="00BA51C3" w:rsidRDefault="00CC26EC">
            <w:pPr>
              <w:jc w:val="center"/>
            </w:pPr>
            <w:r>
              <w:t>7</w:t>
            </w:r>
          </w:p>
        </w:tc>
        <w:tc>
          <w:tcPr>
            <w:tcW w:w="9292" w:type="dxa"/>
            <w:gridSpan w:val="2"/>
            <w:vAlign w:val="center"/>
          </w:tcPr>
          <w:p w:rsidR="00BA51C3" w:rsidRDefault="00CC26EC">
            <w:pPr>
              <w:pStyle w:val="af2"/>
              <w:ind w:left="0"/>
              <w:jc w:val="center"/>
              <w:rPr>
                <w:sz w:val="20"/>
                <w:szCs w:val="20"/>
              </w:rPr>
            </w:pPr>
            <w:r>
              <w:rPr>
                <w:sz w:val="20"/>
                <w:szCs w:val="20"/>
              </w:rPr>
              <w:t>1. https://fgistp.economy.gov.ru</w:t>
            </w:r>
          </w:p>
          <w:p w:rsidR="00BA51C3" w:rsidRDefault="00CC26EC">
            <w:pPr>
              <w:jc w:val="center"/>
              <w:rPr>
                <w:sz w:val="20"/>
                <w:szCs w:val="20"/>
              </w:rPr>
            </w:pPr>
            <w:r>
              <w:rPr>
                <w:sz w:val="20"/>
                <w:szCs w:val="20"/>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BA51C3">
        <w:tc>
          <w:tcPr>
            <w:tcW w:w="597" w:type="dxa"/>
            <w:vAlign w:val="center"/>
          </w:tcPr>
          <w:p w:rsidR="00BA51C3" w:rsidRDefault="00CC26EC">
            <w:pPr>
              <w:jc w:val="center"/>
            </w:pPr>
            <w:r>
              <w:t>8</w:t>
            </w:r>
          </w:p>
        </w:tc>
        <w:tc>
          <w:tcPr>
            <w:tcW w:w="9292" w:type="dxa"/>
            <w:gridSpan w:val="2"/>
            <w:vAlign w:val="center"/>
          </w:tcPr>
          <w:p w:rsidR="00BA51C3" w:rsidRDefault="00CC26EC">
            <w:pPr>
              <w:jc w:val="center"/>
              <w:rPr>
                <w:sz w:val="20"/>
                <w:szCs w:val="20"/>
              </w:rPr>
            </w:pPr>
            <w:r>
              <w:rPr>
                <w:sz w:val="20"/>
                <w:szCs w:val="20"/>
              </w:rPr>
              <w:t>1. https://minenergo.gov.ru</w:t>
            </w:r>
          </w:p>
          <w:p w:rsidR="00BA51C3" w:rsidRDefault="00CC26EC">
            <w:pPr>
              <w:pStyle w:val="aff"/>
              <w:shd w:val="clear" w:color="auto" w:fill="FFFFFF"/>
              <w:spacing w:before="0" w:beforeAutospacing="0" w:after="0" w:afterAutospacing="0"/>
              <w:jc w:val="center"/>
              <w:rPr>
                <w:sz w:val="20"/>
                <w:szCs w:val="20"/>
              </w:rPr>
            </w:pPr>
            <w:r>
              <w:rPr>
                <w:rFonts w:cs="Arial"/>
                <w:sz w:val="20"/>
                <w:szCs w:val="20"/>
              </w:rPr>
              <w:t>2.</w:t>
            </w:r>
            <w:r>
              <w:rPr>
                <w:sz w:val="20"/>
                <w:szCs w:val="20"/>
              </w:rPr>
              <w:t xml:space="preserve"> </w:t>
            </w:r>
            <w:hyperlink r:id="rId11" w:tooltip="https://mr-lenskij.sakha.gov.ru/" w:history="1">
              <w:r>
                <w:rPr>
                  <w:rStyle w:val="af6"/>
                  <w:sz w:val="20"/>
                  <w:szCs w:val="20"/>
                </w:rPr>
                <w:t>https://mr-lenskij.sakha.gov.ru/</w:t>
              </w:r>
            </w:hyperlink>
          </w:p>
          <w:p w:rsidR="00BA51C3" w:rsidRDefault="00BA51C3">
            <w:pPr>
              <w:pStyle w:val="aff"/>
              <w:shd w:val="clear" w:color="auto" w:fill="FFFFFF"/>
              <w:spacing w:before="0" w:beforeAutospacing="0" w:after="0" w:afterAutospacing="0"/>
              <w:jc w:val="center"/>
              <w:rPr>
                <w:sz w:val="20"/>
                <w:szCs w:val="20"/>
              </w:rPr>
            </w:pPr>
          </w:p>
          <w:p w:rsidR="00BA51C3" w:rsidRDefault="00BA51C3">
            <w:pPr>
              <w:pStyle w:val="af2"/>
              <w:ind w:left="0"/>
              <w:jc w:val="center"/>
              <w:rPr>
                <w:sz w:val="20"/>
                <w:szCs w:val="20"/>
              </w:rPr>
            </w:pPr>
          </w:p>
          <w:p w:rsidR="00BA51C3" w:rsidRDefault="00CC26EC">
            <w:pPr>
              <w:jc w:val="center"/>
              <w:rPr>
                <w:sz w:val="22"/>
                <w:szCs w:val="22"/>
              </w:rPr>
            </w:pPr>
            <w:r>
              <w:rPr>
                <w:sz w:val="22"/>
                <w:szCs w:val="22"/>
              </w:rPr>
              <w:t xml:space="preserve"> (официальные сайты в информационно - телекоммуникационной сети «Интернет», на которых размещается сообщение о поступившем </w:t>
            </w:r>
            <w:proofErr w:type="gramStart"/>
            <w:r>
              <w:rPr>
                <w:sz w:val="22"/>
                <w:szCs w:val="22"/>
              </w:rPr>
              <w:t>ходатайстве</w:t>
            </w:r>
            <w:proofErr w:type="gramEnd"/>
            <w:r>
              <w:rPr>
                <w:sz w:val="22"/>
                <w:szCs w:val="22"/>
              </w:rPr>
              <w:t xml:space="preserve"> об установлении публичного сервитута)</w:t>
            </w:r>
          </w:p>
        </w:tc>
      </w:tr>
      <w:tr w:rsidR="00BA51C3">
        <w:tc>
          <w:tcPr>
            <w:tcW w:w="597" w:type="dxa"/>
            <w:vAlign w:val="center"/>
          </w:tcPr>
          <w:p w:rsidR="00BA51C3" w:rsidRDefault="00CC26EC">
            <w:pPr>
              <w:jc w:val="center"/>
            </w:pPr>
            <w:r>
              <w:t>9</w:t>
            </w:r>
          </w:p>
        </w:tc>
        <w:tc>
          <w:tcPr>
            <w:tcW w:w="9292" w:type="dxa"/>
            <w:gridSpan w:val="2"/>
            <w:vAlign w:val="center"/>
          </w:tcPr>
          <w:p w:rsidR="00BA51C3" w:rsidRDefault="00CC26EC">
            <w:pPr>
              <w:pStyle w:val="af2"/>
              <w:ind w:left="0"/>
              <w:jc w:val="center"/>
              <w:rPr>
                <w:sz w:val="20"/>
                <w:szCs w:val="20"/>
              </w:rPr>
            </w:pPr>
            <w:r>
              <w:rPr>
                <w:sz w:val="20"/>
                <w:szCs w:val="20"/>
              </w:rPr>
              <w:t>Дополнительно по всем вопросам можно обращаться:</w:t>
            </w:r>
          </w:p>
          <w:p w:rsidR="00BA51C3" w:rsidRDefault="00CC26EC">
            <w:pPr>
              <w:pStyle w:val="TableParagraph"/>
              <w:spacing w:before="0"/>
              <w:rPr>
                <w:sz w:val="20"/>
                <w:szCs w:val="20"/>
                <w:lang w:val="ru-RU"/>
              </w:rPr>
            </w:pPr>
            <w:r>
              <w:rPr>
                <w:sz w:val="20"/>
                <w:szCs w:val="20"/>
                <w:lang w:val="ru-RU"/>
              </w:rPr>
              <w:t>ПАО «Газпром»</w:t>
            </w:r>
          </w:p>
          <w:p w:rsidR="00BA51C3" w:rsidRDefault="00CC26EC">
            <w:pPr>
              <w:pStyle w:val="af2"/>
              <w:ind w:left="0"/>
              <w:jc w:val="center"/>
              <w:rPr>
                <w:sz w:val="20"/>
                <w:szCs w:val="20"/>
              </w:rPr>
            </w:pPr>
            <w:r>
              <w:rPr>
                <w:sz w:val="20"/>
                <w:szCs w:val="20"/>
              </w:rPr>
              <w:t xml:space="preserve">БОКС № 1255, Санкт-Петербург, 200961 </w:t>
            </w:r>
          </w:p>
          <w:p w:rsidR="00BA51C3" w:rsidRDefault="00CC26EC">
            <w:pPr>
              <w:pStyle w:val="af2"/>
              <w:ind w:left="0"/>
              <w:jc w:val="center"/>
              <w:rPr>
                <w:sz w:val="22"/>
                <w:szCs w:val="22"/>
              </w:rPr>
            </w:pPr>
            <w:r>
              <w:rPr>
                <w:sz w:val="20"/>
                <w:szCs w:val="20"/>
              </w:rPr>
              <w:t>gazprom@gazprom.ru</w:t>
            </w:r>
          </w:p>
        </w:tc>
      </w:tr>
      <w:tr w:rsidR="00BA51C3">
        <w:tc>
          <w:tcPr>
            <w:tcW w:w="597" w:type="dxa"/>
            <w:vAlign w:val="center"/>
          </w:tcPr>
          <w:p w:rsidR="00BA51C3" w:rsidRDefault="00CC26EC">
            <w:pPr>
              <w:jc w:val="center"/>
            </w:pPr>
            <w:r>
              <w:t>10</w:t>
            </w:r>
          </w:p>
        </w:tc>
        <w:tc>
          <w:tcPr>
            <w:tcW w:w="9292" w:type="dxa"/>
            <w:gridSpan w:val="2"/>
            <w:vAlign w:val="center"/>
          </w:tcPr>
          <w:p w:rsidR="00BA51C3" w:rsidRDefault="00CC26EC">
            <w:pPr>
              <w:pStyle w:val="af2"/>
              <w:ind w:left="0"/>
              <w:jc w:val="center"/>
              <w:rPr>
                <w:sz w:val="20"/>
                <w:szCs w:val="20"/>
              </w:rPr>
            </w:pPr>
            <w:r>
              <w:rPr>
                <w:sz w:val="20"/>
                <w:szCs w:val="20"/>
              </w:rPr>
              <w:t xml:space="preserve">Графическое описание местоположения границ публичного сервитута, </w:t>
            </w:r>
            <w:r>
              <w:rPr>
                <w:sz w:val="20"/>
                <w:szCs w:val="20"/>
              </w:rPr>
              <w:br/>
              <w:t xml:space="preserve">а также перечень координат характерных точек этих границ </w:t>
            </w:r>
            <w:r>
              <w:rPr>
                <w:sz w:val="20"/>
                <w:szCs w:val="20"/>
              </w:rPr>
              <w:br/>
              <w:t>прилагается к сообщению</w:t>
            </w:r>
          </w:p>
          <w:p w:rsidR="00BA51C3" w:rsidRDefault="00CC26EC">
            <w:pPr>
              <w:pStyle w:val="af2"/>
              <w:ind w:left="0"/>
              <w:jc w:val="center"/>
              <w:rPr>
                <w:sz w:val="22"/>
                <w:szCs w:val="22"/>
              </w:rPr>
            </w:pPr>
            <w:r>
              <w:rPr>
                <w:sz w:val="22"/>
                <w:szCs w:val="22"/>
              </w:rPr>
              <w:t>(описание местоположения границ публичного сервитута)</w:t>
            </w:r>
          </w:p>
        </w:tc>
      </w:tr>
    </w:tbl>
    <w:p w:rsidR="00BA51C3" w:rsidRDefault="00BA51C3">
      <w:pPr>
        <w:rPr>
          <w:b/>
        </w:rPr>
      </w:pPr>
    </w:p>
    <w:sectPr w:rsidR="00BA51C3">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EC" w:rsidRDefault="00CC26EC">
      <w:r>
        <w:separator/>
      </w:r>
    </w:p>
  </w:endnote>
  <w:endnote w:type="continuationSeparator" w:id="0">
    <w:p w:rsidR="00CC26EC" w:rsidRDefault="00CC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EC" w:rsidRDefault="00CC26EC">
      <w:r>
        <w:separator/>
      </w:r>
    </w:p>
  </w:footnote>
  <w:footnote w:type="continuationSeparator" w:id="0">
    <w:p w:rsidR="00CC26EC" w:rsidRDefault="00CC2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1FEC"/>
    <w:multiLevelType w:val="hybridMultilevel"/>
    <w:tmpl w:val="A3A0B0D0"/>
    <w:lvl w:ilvl="0" w:tplc="CA18743C">
      <w:start w:val="1"/>
      <w:numFmt w:val="decimal"/>
      <w:lvlText w:val="%1."/>
      <w:lvlJc w:val="left"/>
      <w:pPr>
        <w:ind w:left="720" w:hanging="360"/>
      </w:pPr>
      <w:rPr>
        <w:rFonts w:hint="default"/>
      </w:rPr>
    </w:lvl>
    <w:lvl w:ilvl="1" w:tplc="AE78AECA">
      <w:start w:val="1"/>
      <w:numFmt w:val="lowerLetter"/>
      <w:lvlText w:val="%2."/>
      <w:lvlJc w:val="left"/>
      <w:pPr>
        <w:ind w:left="1440" w:hanging="360"/>
      </w:pPr>
    </w:lvl>
    <w:lvl w:ilvl="2" w:tplc="121ACC70">
      <w:start w:val="1"/>
      <w:numFmt w:val="lowerRoman"/>
      <w:lvlText w:val="%3."/>
      <w:lvlJc w:val="right"/>
      <w:pPr>
        <w:ind w:left="2160" w:hanging="180"/>
      </w:pPr>
    </w:lvl>
    <w:lvl w:ilvl="3" w:tplc="6F78D768">
      <w:start w:val="1"/>
      <w:numFmt w:val="decimal"/>
      <w:lvlText w:val="%4."/>
      <w:lvlJc w:val="left"/>
      <w:pPr>
        <w:ind w:left="2880" w:hanging="360"/>
      </w:pPr>
    </w:lvl>
    <w:lvl w:ilvl="4" w:tplc="4218F4D0">
      <w:start w:val="1"/>
      <w:numFmt w:val="lowerLetter"/>
      <w:lvlText w:val="%5."/>
      <w:lvlJc w:val="left"/>
      <w:pPr>
        <w:ind w:left="3600" w:hanging="360"/>
      </w:pPr>
    </w:lvl>
    <w:lvl w:ilvl="5" w:tplc="95BE2012">
      <w:start w:val="1"/>
      <w:numFmt w:val="lowerRoman"/>
      <w:lvlText w:val="%6."/>
      <w:lvlJc w:val="right"/>
      <w:pPr>
        <w:ind w:left="4320" w:hanging="180"/>
      </w:pPr>
    </w:lvl>
    <w:lvl w:ilvl="6" w:tplc="A614EA32">
      <w:start w:val="1"/>
      <w:numFmt w:val="decimal"/>
      <w:lvlText w:val="%7."/>
      <w:lvlJc w:val="left"/>
      <w:pPr>
        <w:ind w:left="5040" w:hanging="360"/>
      </w:pPr>
    </w:lvl>
    <w:lvl w:ilvl="7" w:tplc="460CC328">
      <w:start w:val="1"/>
      <w:numFmt w:val="lowerLetter"/>
      <w:lvlText w:val="%8."/>
      <w:lvlJc w:val="left"/>
      <w:pPr>
        <w:ind w:left="5760" w:hanging="360"/>
      </w:pPr>
    </w:lvl>
    <w:lvl w:ilvl="8" w:tplc="77C8919C">
      <w:start w:val="1"/>
      <w:numFmt w:val="lowerRoman"/>
      <w:lvlText w:val="%9."/>
      <w:lvlJc w:val="right"/>
      <w:pPr>
        <w:ind w:left="6480" w:hanging="180"/>
      </w:pPr>
    </w:lvl>
  </w:abstractNum>
  <w:abstractNum w:abstractNumId="1">
    <w:nsid w:val="311D6A8C"/>
    <w:multiLevelType w:val="hybridMultilevel"/>
    <w:tmpl w:val="7B9A2A40"/>
    <w:lvl w:ilvl="0" w:tplc="50AA08BE">
      <w:start w:val="1"/>
      <w:numFmt w:val="bullet"/>
      <w:lvlText w:val="-"/>
      <w:lvlJc w:val="left"/>
      <w:pPr>
        <w:tabs>
          <w:tab w:val="num" w:pos="1080"/>
        </w:tabs>
        <w:ind w:left="1080" w:hanging="360"/>
      </w:pPr>
      <w:rPr>
        <w:rFonts w:hint="default"/>
      </w:rPr>
    </w:lvl>
    <w:lvl w:ilvl="1" w:tplc="DC5AF4BA">
      <w:start w:val="1"/>
      <w:numFmt w:val="bullet"/>
      <w:lvlText w:val="o"/>
      <w:lvlJc w:val="left"/>
      <w:pPr>
        <w:ind w:left="1440" w:hanging="360"/>
      </w:pPr>
      <w:rPr>
        <w:rFonts w:ascii="Courier New" w:eastAsia="Courier New" w:hAnsi="Courier New" w:cs="Courier New" w:hint="default"/>
      </w:rPr>
    </w:lvl>
    <w:lvl w:ilvl="2" w:tplc="371E0B98">
      <w:start w:val="1"/>
      <w:numFmt w:val="bullet"/>
      <w:lvlText w:val="§"/>
      <w:lvlJc w:val="left"/>
      <w:pPr>
        <w:ind w:left="2160" w:hanging="360"/>
      </w:pPr>
      <w:rPr>
        <w:rFonts w:ascii="Wingdings" w:eastAsia="Wingdings" w:hAnsi="Wingdings" w:cs="Wingdings" w:hint="default"/>
      </w:rPr>
    </w:lvl>
    <w:lvl w:ilvl="3" w:tplc="358A5F46">
      <w:start w:val="1"/>
      <w:numFmt w:val="bullet"/>
      <w:lvlText w:val="·"/>
      <w:lvlJc w:val="left"/>
      <w:pPr>
        <w:ind w:left="2880" w:hanging="360"/>
      </w:pPr>
      <w:rPr>
        <w:rFonts w:ascii="Symbol" w:eastAsia="Symbol" w:hAnsi="Symbol" w:cs="Symbol" w:hint="default"/>
      </w:rPr>
    </w:lvl>
    <w:lvl w:ilvl="4" w:tplc="6F7E9DAC">
      <w:start w:val="1"/>
      <w:numFmt w:val="bullet"/>
      <w:lvlText w:val="o"/>
      <w:lvlJc w:val="left"/>
      <w:pPr>
        <w:ind w:left="3600" w:hanging="360"/>
      </w:pPr>
      <w:rPr>
        <w:rFonts w:ascii="Courier New" w:eastAsia="Courier New" w:hAnsi="Courier New" w:cs="Courier New" w:hint="default"/>
      </w:rPr>
    </w:lvl>
    <w:lvl w:ilvl="5" w:tplc="815888AC">
      <w:start w:val="1"/>
      <w:numFmt w:val="bullet"/>
      <w:lvlText w:val="§"/>
      <w:lvlJc w:val="left"/>
      <w:pPr>
        <w:ind w:left="4320" w:hanging="360"/>
      </w:pPr>
      <w:rPr>
        <w:rFonts w:ascii="Wingdings" w:eastAsia="Wingdings" w:hAnsi="Wingdings" w:cs="Wingdings" w:hint="default"/>
      </w:rPr>
    </w:lvl>
    <w:lvl w:ilvl="6" w:tplc="98C65724">
      <w:start w:val="1"/>
      <w:numFmt w:val="bullet"/>
      <w:lvlText w:val="·"/>
      <w:lvlJc w:val="left"/>
      <w:pPr>
        <w:ind w:left="5040" w:hanging="360"/>
      </w:pPr>
      <w:rPr>
        <w:rFonts w:ascii="Symbol" w:eastAsia="Symbol" w:hAnsi="Symbol" w:cs="Symbol" w:hint="default"/>
      </w:rPr>
    </w:lvl>
    <w:lvl w:ilvl="7" w:tplc="59CEBC7C">
      <w:start w:val="1"/>
      <w:numFmt w:val="bullet"/>
      <w:lvlText w:val="o"/>
      <w:lvlJc w:val="left"/>
      <w:pPr>
        <w:ind w:left="5760" w:hanging="360"/>
      </w:pPr>
      <w:rPr>
        <w:rFonts w:ascii="Courier New" w:eastAsia="Courier New" w:hAnsi="Courier New" w:cs="Courier New" w:hint="default"/>
      </w:rPr>
    </w:lvl>
    <w:lvl w:ilvl="8" w:tplc="57C23396">
      <w:start w:val="1"/>
      <w:numFmt w:val="bullet"/>
      <w:lvlText w:val="§"/>
      <w:lvlJc w:val="left"/>
      <w:pPr>
        <w:ind w:left="6480" w:hanging="360"/>
      </w:pPr>
      <w:rPr>
        <w:rFonts w:ascii="Wingdings" w:eastAsia="Wingdings" w:hAnsi="Wingdings" w:cs="Wingdings" w:hint="default"/>
      </w:rPr>
    </w:lvl>
  </w:abstractNum>
  <w:abstractNum w:abstractNumId="2">
    <w:nsid w:val="53DB51C5"/>
    <w:multiLevelType w:val="hybridMultilevel"/>
    <w:tmpl w:val="65A28826"/>
    <w:lvl w:ilvl="0" w:tplc="7A848C88">
      <w:start w:val="1"/>
      <w:numFmt w:val="decimal"/>
      <w:lvlText w:val="%1."/>
      <w:lvlJc w:val="left"/>
      <w:pPr>
        <w:ind w:left="720" w:hanging="360"/>
      </w:pPr>
      <w:rPr>
        <w:rFonts w:hint="default"/>
      </w:rPr>
    </w:lvl>
    <w:lvl w:ilvl="1" w:tplc="C3F8A086">
      <w:start w:val="1"/>
      <w:numFmt w:val="lowerLetter"/>
      <w:lvlText w:val="%2."/>
      <w:lvlJc w:val="left"/>
      <w:pPr>
        <w:ind w:left="1440" w:hanging="360"/>
      </w:pPr>
    </w:lvl>
    <w:lvl w:ilvl="2" w:tplc="D1C64FB0">
      <w:start w:val="1"/>
      <w:numFmt w:val="lowerRoman"/>
      <w:lvlText w:val="%3."/>
      <w:lvlJc w:val="right"/>
      <w:pPr>
        <w:ind w:left="2160" w:hanging="180"/>
      </w:pPr>
    </w:lvl>
    <w:lvl w:ilvl="3" w:tplc="86362598">
      <w:start w:val="1"/>
      <w:numFmt w:val="decimal"/>
      <w:lvlText w:val="%4."/>
      <w:lvlJc w:val="left"/>
      <w:pPr>
        <w:ind w:left="2880" w:hanging="360"/>
      </w:pPr>
    </w:lvl>
    <w:lvl w:ilvl="4" w:tplc="A80C426A">
      <w:start w:val="1"/>
      <w:numFmt w:val="lowerLetter"/>
      <w:lvlText w:val="%5."/>
      <w:lvlJc w:val="left"/>
      <w:pPr>
        <w:ind w:left="3600" w:hanging="360"/>
      </w:pPr>
    </w:lvl>
    <w:lvl w:ilvl="5" w:tplc="2D709F32">
      <w:start w:val="1"/>
      <w:numFmt w:val="lowerRoman"/>
      <w:lvlText w:val="%6."/>
      <w:lvlJc w:val="right"/>
      <w:pPr>
        <w:ind w:left="4320" w:hanging="180"/>
      </w:pPr>
    </w:lvl>
    <w:lvl w:ilvl="6" w:tplc="C8DAF704">
      <w:start w:val="1"/>
      <w:numFmt w:val="decimal"/>
      <w:lvlText w:val="%7."/>
      <w:lvlJc w:val="left"/>
      <w:pPr>
        <w:ind w:left="5040" w:hanging="360"/>
      </w:pPr>
    </w:lvl>
    <w:lvl w:ilvl="7" w:tplc="F9D4CE94">
      <w:start w:val="1"/>
      <w:numFmt w:val="lowerLetter"/>
      <w:lvlText w:val="%8."/>
      <w:lvlJc w:val="left"/>
      <w:pPr>
        <w:ind w:left="5760" w:hanging="360"/>
      </w:pPr>
    </w:lvl>
    <w:lvl w:ilvl="8" w:tplc="C10C70FE">
      <w:start w:val="1"/>
      <w:numFmt w:val="lowerRoman"/>
      <w:lvlText w:val="%9."/>
      <w:lvlJc w:val="right"/>
      <w:pPr>
        <w:ind w:left="6480" w:hanging="180"/>
      </w:pPr>
    </w:lvl>
  </w:abstractNum>
  <w:abstractNum w:abstractNumId="3">
    <w:nsid w:val="56F23898"/>
    <w:multiLevelType w:val="hybridMultilevel"/>
    <w:tmpl w:val="C2C8ECDC"/>
    <w:lvl w:ilvl="0" w:tplc="78EC5D7A">
      <w:start w:val="1"/>
      <w:numFmt w:val="bullet"/>
      <w:lvlText w:val=""/>
      <w:lvlJc w:val="left"/>
      <w:pPr>
        <w:tabs>
          <w:tab w:val="num" w:pos="720"/>
        </w:tabs>
        <w:ind w:left="720" w:hanging="360"/>
      </w:pPr>
      <w:rPr>
        <w:rFonts w:ascii="Symbol" w:hAnsi="Symbol" w:hint="default"/>
        <w:sz w:val="20"/>
      </w:rPr>
    </w:lvl>
    <w:lvl w:ilvl="1" w:tplc="7C6A6D38">
      <w:start w:val="1"/>
      <w:numFmt w:val="bullet"/>
      <w:lvlText w:val="o"/>
      <w:lvlJc w:val="left"/>
      <w:pPr>
        <w:tabs>
          <w:tab w:val="num" w:pos="1440"/>
        </w:tabs>
        <w:ind w:left="1440" w:hanging="360"/>
      </w:pPr>
      <w:rPr>
        <w:rFonts w:ascii="Courier New" w:hAnsi="Courier New" w:hint="default"/>
        <w:sz w:val="20"/>
      </w:rPr>
    </w:lvl>
    <w:lvl w:ilvl="2" w:tplc="6778FFCE">
      <w:start w:val="1"/>
      <w:numFmt w:val="bullet"/>
      <w:lvlText w:val=""/>
      <w:lvlJc w:val="left"/>
      <w:pPr>
        <w:tabs>
          <w:tab w:val="num" w:pos="2160"/>
        </w:tabs>
        <w:ind w:left="2160" w:hanging="360"/>
      </w:pPr>
      <w:rPr>
        <w:rFonts w:ascii="Wingdings" w:hAnsi="Wingdings" w:hint="default"/>
        <w:sz w:val="20"/>
      </w:rPr>
    </w:lvl>
    <w:lvl w:ilvl="3" w:tplc="46488F90">
      <w:start w:val="1"/>
      <w:numFmt w:val="bullet"/>
      <w:lvlText w:val=""/>
      <w:lvlJc w:val="left"/>
      <w:pPr>
        <w:tabs>
          <w:tab w:val="num" w:pos="2880"/>
        </w:tabs>
        <w:ind w:left="2880" w:hanging="360"/>
      </w:pPr>
      <w:rPr>
        <w:rFonts w:ascii="Wingdings" w:hAnsi="Wingdings" w:hint="default"/>
        <w:sz w:val="20"/>
      </w:rPr>
    </w:lvl>
    <w:lvl w:ilvl="4" w:tplc="FEF6DD6E">
      <w:start w:val="1"/>
      <w:numFmt w:val="bullet"/>
      <w:lvlText w:val=""/>
      <w:lvlJc w:val="left"/>
      <w:pPr>
        <w:tabs>
          <w:tab w:val="num" w:pos="3600"/>
        </w:tabs>
        <w:ind w:left="3600" w:hanging="360"/>
      </w:pPr>
      <w:rPr>
        <w:rFonts w:ascii="Wingdings" w:hAnsi="Wingdings" w:hint="default"/>
        <w:sz w:val="20"/>
      </w:rPr>
    </w:lvl>
    <w:lvl w:ilvl="5" w:tplc="7B10A6B8">
      <w:start w:val="1"/>
      <w:numFmt w:val="bullet"/>
      <w:lvlText w:val=""/>
      <w:lvlJc w:val="left"/>
      <w:pPr>
        <w:tabs>
          <w:tab w:val="num" w:pos="4320"/>
        </w:tabs>
        <w:ind w:left="4320" w:hanging="360"/>
      </w:pPr>
      <w:rPr>
        <w:rFonts w:ascii="Wingdings" w:hAnsi="Wingdings" w:hint="default"/>
        <w:sz w:val="20"/>
      </w:rPr>
    </w:lvl>
    <w:lvl w:ilvl="6" w:tplc="90F8F8D4">
      <w:start w:val="1"/>
      <w:numFmt w:val="bullet"/>
      <w:lvlText w:val=""/>
      <w:lvlJc w:val="left"/>
      <w:pPr>
        <w:tabs>
          <w:tab w:val="num" w:pos="5040"/>
        </w:tabs>
        <w:ind w:left="5040" w:hanging="360"/>
      </w:pPr>
      <w:rPr>
        <w:rFonts w:ascii="Wingdings" w:hAnsi="Wingdings" w:hint="default"/>
        <w:sz w:val="20"/>
      </w:rPr>
    </w:lvl>
    <w:lvl w:ilvl="7" w:tplc="88B89B7C">
      <w:start w:val="1"/>
      <w:numFmt w:val="bullet"/>
      <w:lvlText w:val=""/>
      <w:lvlJc w:val="left"/>
      <w:pPr>
        <w:tabs>
          <w:tab w:val="num" w:pos="5760"/>
        </w:tabs>
        <w:ind w:left="5760" w:hanging="360"/>
      </w:pPr>
      <w:rPr>
        <w:rFonts w:ascii="Wingdings" w:hAnsi="Wingdings" w:hint="default"/>
        <w:sz w:val="20"/>
      </w:rPr>
    </w:lvl>
    <w:lvl w:ilvl="8" w:tplc="882C952E">
      <w:start w:val="1"/>
      <w:numFmt w:val="bullet"/>
      <w:lvlText w:val=""/>
      <w:lvlJc w:val="left"/>
      <w:pPr>
        <w:tabs>
          <w:tab w:val="num" w:pos="6480"/>
        </w:tabs>
        <w:ind w:left="6480" w:hanging="360"/>
      </w:pPr>
      <w:rPr>
        <w:rFonts w:ascii="Wingdings" w:hAnsi="Wingdings" w:hint="default"/>
        <w:sz w:val="20"/>
      </w:rPr>
    </w:lvl>
  </w:abstractNum>
  <w:abstractNum w:abstractNumId="4">
    <w:nsid w:val="572167E9"/>
    <w:multiLevelType w:val="hybridMultilevel"/>
    <w:tmpl w:val="6B52BF98"/>
    <w:lvl w:ilvl="0" w:tplc="B5DC675A">
      <w:start w:val="1"/>
      <w:numFmt w:val="decimal"/>
      <w:lvlText w:val="%1."/>
      <w:lvlJc w:val="left"/>
      <w:pPr>
        <w:ind w:left="720" w:hanging="360"/>
      </w:pPr>
      <w:rPr>
        <w:rFonts w:hint="default"/>
      </w:rPr>
    </w:lvl>
    <w:lvl w:ilvl="1" w:tplc="5FA267AA">
      <w:start w:val="1"/>
      <w:numFmt w:val="lowerLetter"/>
      <w:lvlText w:val="%2."/>
      <w:lvlJc w:val="left"/>
      <w:pPr>
        <w:ind w:left="1440" w:hanging="360"/>
      </w:pPr>
    </w:lvl>
    <w:lvl w:ilvl="2" w:tplc="6324EA52">
      <w:start w:val="1"/>
      <w:numFmt w:val="lowerRoman"/>
      <w:lvlText w:val="%3."/>
      <w:lvlJc w:val="right"/>
      <w:pPr>
        <w:ind w:left="2160" w:hanging="180"/>
      </w:pPr>
    </w:lvl>
    <w:lvl w:ilvl="3" w:tplc="D5FE1DA6">
      <w:start w:val="1"/>
      <w:numFmt w:val="decimal"/>
      <w:lvlText w:val="%4."/>
      <w:lvlJc w:val="left"/>
      <w:pPr>
        <w:ind w:left="2880" w:hanging="360"/>
      </w:pPr>
    </w:lvl>
    <w:lvl w:ilvl="4" w:tplc="D80853CA">
      <w:start w:val="1"/>
      <w:numFmt w:val="lowerLetter"/>
      <w:lvlText w:val="%5."/>
      <w:lvlJc w:val="left"/>
      <w:pPr>
        <w:ind w:left="3600" w:hanging="360"/>
      </w:pPr>
    </w:lvl>
    <w:lvl w:ilvl="5" w:tplc="CA1E8BE2">
      <w:start w:val="1"/>
      <w:numFmt w:val="lowerRoman"/>
      <w:lvlText w:val="%6."/>
      <w:lvlJc w:val="right"/>
      <w:pPr>
        <w:ind w:left="4320" w:hanging="180"/>
      </w:pPr>
    </w:lvl>
    <w:lvl w:ilvl="6" w:tplc="E0A0D3C0">
      <w:start w:val="1"/>
      <w:numFmt w:val="decimal"/>
      <w:lvlText w:val="%7."/>
      <w:lvlJc w:val="left"/>
      <w:pPr>
        <w:ind w:left="5040" w:hanging="360"/>
      </w:pPr>
    </w:lvl>
    <w:lvl w:ilvl="7" w:tplc="013C9794">
      <w:start w:val="1"/>
      <w:numFmt w:val="lowerLetter"/>
      <w:lvlText w:val="%8."/>
      <w:lvlJc w:val="left"/>
      <w:pPr>
        <w:ind w:left="5760" w:hanging="360"/>
      </w:pPr>
    </w:lvl>
    <w:lvl w:ilvl="8" w:tplc="9BEE7602">
      <w:start w:val="1"/>
      <w:numFmt w:val="lowerRoman"/>
      <w:lvlText w:val="%9."/>
      <w:lvlJc w:val="right"/>
      <w:pPr>
        <w:ind w:left="6480" w:hanging="180"/>
      </w:pPr>
    </w:lvl>
  </w:abstractNum>
  <w:abstractNum w:abstractNumId="5">
    <w:nsid w:val="610079B1"/>
    <w:multiLevelType w:val="hybridMultilevel"/>
    <w:tmpl w:val="A330F8BC"/>
    <w:lvl w:ilvl="0" w:tplc="DB644CAA">
      <w:start w:val="1"/>
      <w:numFmt w:val="decimal"/>
      <w:lvlText w:val="%1."/>
      <w:lvlJc w:val="left"/>
      <w:pPr>
        <w:ind w:left="720" w:hanging="360"/>
      </w:pPr>
      <w:rPr>
        <w:rFonts w:hint="default"/>
      </w:rPr>
    </w:lvl>
    <w:lvl w:ilvl="1" w:tplc="8EF00988">
      <w:start w:val="1"/>
      <w:numFmt w:val="lowerLetter"/>
      <w:lvlText w:val="%2."/>
      <w:lvlJc w:val="left"/>
      <w:pPr>
        <w:ind w:left="1440" w:hanging="360"/>
      </w:pPr>
    </w:lvl>
    <w:lvl w:ilvl="2" w:tplc="0D5E3C16">
      <w:start w:val="1"/>
      <w:numFmt w:val="lowerRoman"/>
      <w:lvlText w:val="%3."/>
      <w:lvlJc w:val="right"/>
      <w:pPr>
        <w:ind w:left="2160" w:hanging="180"/>
      </w:pPr>
    </w:lvl>
    <w:lvl w:ilvl="3" w:tplc="87FAFED8">
      <w:start w:val="1"/>
      <w:numFmt w:val="decimal"/>
      <w:lvlText w:val="%4."/>
      <w:lvlJc w:val="left"/>
      <w:pPr>
        <w:ind w:left="2880" w:hanging="360"/>
      </w:pPr>
    </w:lvl>
    <w:lvl w:ilvl="4" w:tplc="56B4891A">
      <w:start w:val="1"/>
      <w:numFmt w:val="lowerLetter"/>
      <w:lvlText w:val="%5."/>
      <w:lvlJc w:val="left"/>
      <w:pPr>
        <w:ind w:left="3600" w:hanging="360"/>
      </w:pPr>
    </w:lvl>
    <w:lvl w:ilvl="5" w:tplc="25C6AA56">
      <w:start w:val="1"/>
      <w:numFmt w:val="lowerRoman"/>
      <w:lvlText w:val="%6."/>
      <w:lvlJc w:val="right"/>
      <w:pPr>
        <w:ind w:left="4320" w:hanging="180"/>
      </w:pPr>
    </w:lvl>
    <w:lvl w:ilvl="6" w:tplc="267A6D06">
      <w:start w:val="1"/>
      <w:numFmt w:val="decimal"/>
      <w:lvlText w:val="%7."/>
      <w:lvlJc w:val="left"/>
      <w:pPr>
        <w:ind w:left="5040" w:hanging="360"/>
      </w:pPr>
    </w:lvl>
    <w:lvl w:ilvl="7" w:tplc="0A3E3F40">
      <w:start w:val="1"/>
      <w:numFmt w:val="lowerLetter"/>
      <w:lvlText w:val="%8."/>
      <w:lvlJc w:val="left"/>
      <w:pPr>
        <w:ind w:left="5760" w:hanging="360"/>
      </w:pPr>
    </w:lvl>
    <w:lvl w:ilvl="8" w:tplc="E1D08E26">
      <w:start w:val="1"/>
      <w:numFmt w:val="lowerRoman"/>
      <w:lvlText w:val="%9."/>
      <w:lvlJc w:val="right"/>
      <w:pPr>
        <w:ind w:left="6480" w:hanging="180"/>
      </w:pPr>
    </w:lvl>
  </w:abstractNum>
  <w:abstractNum w:abstractNumId="6">
    <w:nsid w:val="76B43B62"/>
    <w:multiLevelType w:val="hybridMultilevel"/>
    <w:tmpl w:val="CD84BFC6"/>
    <w:lvl w:ilvl="0" w:tplc="8AC40C0E">
      <w:start w:val="1"/>
      <w:numFmt w:val="decimal"/>
      <w:lvlText w:val="%1."/>
      <w:lvlJc w:val="left"/>
      <w:pPr>
        <w:ind w:left="720" w:hanging="360"/>
      </w:pPr>
      <w:rPr>
        <w:rFonts w:hint="default"/>
      </w:rPr>
    </w:lvl>
    <w:lvl w:ilvl="1" w:tplc="BC3A8072">
      <w:start w:val="1"/>
      <w:numFmt w:val="lowerLetter"/>
      <w:lvlText w:val="%2."/>
      <w:lvlJc w:val="left"/>
      <w:pPr>
        <w:ind w:left="1440" w:hanging="360"/>
      </w:pPr>
    </w:lvl>
    <w:lvl w:ilvl="2" w:tplc="169A599E">
      <w:start w:val="1"/>
      <w:numFmt w:val="lowerRoman"/>
      <w:lvlText w:val="%3."/>
      <w:lvlJc w:val="right"/>
      <w:pPr>
        <w:ind w:left="2160" w:hanging="180"/>
      </w:pPr>
    </w:lvl>
    <w:lvl w:ilvl="3" w:tplc="7F94DD32">
      <w:start w:val="1"/>
      <w:numFmt w:val="decimal"/>
      <w:lvlText w:val="%4."/>
      <w:lvlJc w:val="left"/>
      <w:pPr>
        <w:ind w:left="2880" w:hanging="360"/>
      </w:pPr>
    </w:lvl>
    <w:lvl w:ilvl="4" w:tplc="755A969E">
      <w:start w:val="1"/>
      <w:numFmt w:val="lowerLetter"/>
      <w:lvlText w:val="%5."/>
      <w:lvlJc w:val="left"/>
      <w:pPr>
        <w:ind w:left="3600" w:hanging="360"/>
      </w:pPr>
    </w:lvl>
    <w:lvl w:ilvl="5" w:tplc="A3F0C472">
      <w:start w:val="1"/>
      <w:numFmt w:val="lowerRoman"/>
      <w:lvlText w:val="%6."/>
      <w:lvlJc w:val="right"/>
      <w:pPr>
        <w:ind w:left="4320" w:hanging="180"/>
      </w:pPr>
    </w:lvl>
    <w:lvl w:ilvl="6" w:tplc="EF8EC6FC">
      <w:start w:val="1"/>
      <w:numFmt w:val="decimal"/>
      <w:lvlText w:val="%7."/>
      <w:lvlJc w:val="left"/>
      <w:pPr>
        <w:ind w:left="5040" w:hanging="360"/>
      </w:pPr>
    </w:lvl>
    <w:lvl w:ilvl="7" w:tplc="3A565050">
      <w:start w:val="1"/>
      <w:numFmt w:val="lowerLetter"/>
      <w:lvlText w:val="%8."/>
      <w:lvlJc w:val="left"/>
      <w:pPr>
        <w:ind w:left="5760" w:hanging="360"/>
      </w:pPr>
    </w:lvl>
    <w:lvl w:ilvl="8" w:tplc="974CCFA4">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C3"/>
    <w:rsid w:val="00481C49"/>
    <w:rsid w:val="008C5E4F"/>
    <w:rsid w:val="00BA51C3"/>
    <w:rsid w:val="00CC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List Paragraph"/>
    <w:basedOn w:val="a"/>
    <w:uiPriority w:val="34"/>
    <w:qFormat/>
    <w:pPr>
      <w:ind w:left="720"/>
      <w:contextualSpacing/>
    </w:pPr>
  </w:style>
  <w:style w:type="numbering" w:customStyle="1" w:styleId="12">
    <w:name w:val="Нет списка1"/>
    <w:next w:val="a2"/>
    <w:uiPriority w:val="99"/>
    <w:semiHidden/>
    <w:unhideWhenUsed/>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выноски Знак"/>
    <w:basedOn w:val="a0"/>
    <w:link w:val="af3"/>
    <w:uiPriority w:val="99"/>
    <w:semiHidden/>
    <w:rPr>
      <w:rFonts w:ascii="Tahoma" w:eastAsia="Times New Roman" w:hAnsi="Tahoma" w:cs="Tahoma"/>
      <w:sz w:val="16"/>
      <w:szCs w:val="16"/>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basedOn w:val="a0"/>
    <w:uiPriority w:val="99"/>
    <w:unhideWhenUsed/>
    <w:rPr>
      <w:color w:val="0000FF"/>
      <w:u w:val="single"/>
    </w:rPr>
  </w:style>
  <w:style w:type="character" w:styleId="af7">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jc w:val="center"/>
    </w:pPr>
  </w:style>
  <w:style w:type="paragraph" w:customStyle="1" w:styleId="xl67">
    <w:name w:val="xl67"/>
    <w:basedOn w:val="a"/>
    <w:pPr>
      <w:spacing w:before="100" w:beforeAutospacing="1" w:after="100" w:afterAutospacing="1"/>
      <w:jc w:val="center"/>
    </w:pPr>
    <w:rPr>
      <w:i/>
      <w:iCs/>
      <w:sz w:val="20"/>
      <w:szCs w:val="20"/>
    </w:rPr>
  </w:style>
  <w:style w:type="paragraph" w:customStyle="1" w:styleId="13">
    <w:name w:val="Обычный1"/>
    <w:pPr>
      <w:spacing w:after="0" w:line="240" w:lineRule="auto"/>
    </w:pPr>
    <w:rPr>
      <w:rFonts w:ascii="Times New Roman" w:eastAsia="Times New Roman" w:hAnsi="Times New Roman" w:cs="Times New Roman"/>
      <w:sz w:val="24"/>
      <w:szCs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6"/>
      <w:szCs w:val="16"/>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24">
    <w:name w:val="Обычный2"/>
    <w:pPr>
      <w:spacing w:after="0" w:line="240" w:lineRule="auto"/>
    </w:pPr>
    <w:rPr>
      <w:rFonts w:ascii="Times New Roman" w:eastAsia="Times New Roman" w:hAnsi="Times New Roman" w:cs="Times New Roman"/>
      <w:sz w:val="24"/>
      <w:szCs w:val="20"/>
      <w:lang w:eastAsia="ru-RU"/>
    </w:rPr>
  </w:style>
  <w:style w:type="paragraph" w:customStyle="1" w:styleId="32">
    <w:name w:val="Обычный3"/>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8">
    <w:name w:val="header"/>
    <w:basedOn w:val="a"/>
    <w:link w:val="af9"/>
    <w:uiPriority w:val="99"/>
    <w:unhideWhenUsed/>
    <w:pPr>
      <w:tabs>
        <w:tab w:val="center" w:pos="4677"/>
        <w:tab w:val="right" w:pos="9355"/>
      </w:tabs>
    </w:pPr>
    <w:rPr>
      <w:rFonts w:ascii="Calibri" w:hAnsi="Calibri"/>
    </w:rPr>
  </w:style>
  <w:style w:type="character" w:customStyle="1" w:styleId="af9">
    <w:name w:val="Верхний колонтитул Знак"/>
    <w:basedOn w:val="a0"/>
    <w:link w:val="af8"/>
    <w:uiPriority w:val="99"/>
    <w:rPr>
      <w:rFonts w:ascii="Calibri" w:eastAsia="Times New Roman" w:hAnsi="Calibri" w:cs="Times New Roman"/>
      <w:lang w:eastAsia="ru-RU"/>
    </w:rPr>
  </w:style>
  <w:style w:type="paragraph" w:styleId="afa">
    <w:name w:val="footer"/>
    <w:basedOn w:val="a"/>
    <w:link w:val="afb"/>
    <w:uiPriority w:val="99"/>
    <w:unhideWhenUsed/>
    <w:pPr>
      <w:tabs>
        <w:tab w:val="center" w:pos="4677"/>
        <w:tab w:val="right" w:pos="9355"/>
      </w:tabs>
    </w:pPr>
    <w:rPr>
      <w:rFonts w:ascii="Calibri" w:hAnsi="Calibri"/>
    </w:rPr>
  </w:style>
  <w:style w:type="character" w:customStyle="1" w:styleId="afb">
    <w:name w:val="Нижний колонтитул Знак"/>
    <w:basedOn w:val="a0"/>
    <w:link w:val="afa"/>
    <w:uiPriority w:val="99"/>
    <w:rPr>
      <w:rFonts w:ascii="Calibri" w:eastAsia="Times New Roman" w:hAnsi="Calibri" w:cs="Times New Roman"/>
      <w:lang w:eastAsia="ru-RU"/>
    </w:rPr>
  </w:style>
  <w:style w:type="paragraph" w:customStyle="1" w:styleId="xl65">
    <w:name w:val="xl65"/>
    <w:basedOn w:val="a"/>
    <w:pPr>
      <w:spacing w:before="100" w:beforeAutospacing="1" w:after="100" w:afterAutospacing="1"/>
      <w:jc w:val="center"/>
    </w:pPr>
    <w:rPr>
      <w:i/>
      <w:iCs/>
    </w:rPr>
  </w:style>
  <w:style w:type="paragraph" w:customStyle="1" w:styleId="msonormal0">
    <w:name w:val="msonormal"/>
    <w:basedOn w:val="a"/>
    <w:pPr>
      <w:spacing w:before="100" w:beforeAutospacing="1" w:after="100" w:afterAutospacing="1"/>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72">
    <w:name w:val="xl72"/>
    <w:basedOn w:val="a"/>
    <w:pPr>
      <w:shd w:val="clear" w:color="000000" w:fill="00B0F0"/>
      <w:spacing w:before="100" w:beforeAutospacing="1" w:after="100" w:afterAutospacing="1"/>
      <w:jc w:val="center"/>
    </w:pPr>
    <w:rPr>
      <w:sz w:val="20"/>
      <w:szCs w:val="20"/>
    </w:rPr>
  </w:style>
  <w:style w:type="paragraph" w:customStyle="1" w:styleId="xl73">
    <w:name w:val="xl73"/>
    <w:basedOn w:val="a"/>
    <w:pPr>
      <w:shd w:val="clear" w:color="000000" w:fill="00B0F0"/>
      <w:spacing w:before="100" w:beforeAutospacing="1" w:after="100" w:afterAutospacing="1"/>
      <w:jc w:val="center"/>
    </w:pPr>
    <w:rPr>
      <w:sz w:val="20"/>
      <w:szCs w:val="20"/>
    </w:rPr>
  </w:style>
  <w:style w:type="paragraph" w:customStyle="1" w:styleId="xl74">
    <w:name w:val="xl74"/>
    <w:basedOn w:val="a"/>
    <w:pPr>
      <w:spacing w:before="100" w:beforeAutospacing="1" w:after="100" w:afterAutospacing="1"/>
      <w:jc w:val="center"/>
    </w:pPr>
    <w:rPr>
      <w:sz w:val="20"/>
      <w:szCs w:val="20"/>
    </w:rPr>
  </w:style>
  <w:style w:type="paragraph" w:customStyle="1" w:styleId="xl75">
    <w:name w:val="xl75"/>
    <w:basedOn w:val="a"/>
    <w:pPr>
      <w:spacing w:before="100" w:beforeAutospacing="1" w:after="100" w:afterAutospacing="1"/>
      <w:jc w:val="center"/>
    </w:pPr>
    <w:rPr>
      <w:sz w:val="20"/>
      <w:szCs w:val="20"/>
    </w:rPr>
  </w:style>
  <w:style w:type="paragraph" w:customStyle="1" w:styleId="xl76">
    <w:name w:val="xl76"/>
    <w:basedOn w:val="a"/>
    <w:pPr>
      <w:pBdr>
        <w:top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7">
    <w:name w:val="xl77"/>
    <w:basedOn w:val="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80">
    <w:name w:val="xl80"/>
    <w:basedOn w:val="a"/>
    <w:pPr>
      <w:pBdr>
        <w:top w:val="single" w:sz="4" w:space="0" w:color="000000"/>
        <w:right w:val="single" w:sz="4" w:space="0" w:color="000000"/>
      </w:pBdr>
      <w:spacing w:before="100" w:beforeAutospacing="1" w:after="100" w:afterAutospacing="1"/>
      <w:jc w:val="center"/>
    </w:pPr>
    <w:rPr>
      <w:sz w:val="20"/>
      <w:szCs w:val="20"/>
    </w:rPr>
  </w:style>
  <w:style w:type="paragraph" w:customStyle="1" w:styleId="xl81">
    <w:name w:val="xl81"/>
    <w:basedOn w:val="a"/>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82">
    <w:name w:val="xl82"/>
    <w:basedOn w:val="a"/>
    <w:pPr>
      <w:spacing w:before="100" w:beforeAutospacing="1" w:after="100" w:afterAutospacing="1"/>
      <w:jc w:val="center"/>
    </w:pPr>
    <w:rPr>
      <w:b/>
      <w:bCs/>
      <w:sz w:val="20"/>
      <w:szCs w:val="20"/>
    </w:rPr>
  </w:style>
  <w:style w:type="paragraph" w:customStyle="1" w:styleId="xl83">
    <w:name w:val="xl83"/>
    <w:basedOn w:val="a"/>
    <w:pPr>
      <w:pBdr>
        <w:top w:val="single" w:sz="4"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84">
    <w:name w:val="xl84"/>
    <w:basedOn w:val="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6">
    <w:name w:val="xl86"/>
    <w:basedOn w:val="a"/>
    <w:pPr>
      <w:spacing w:before="100" w:beforeAutospacing="1" w:after="100" w:afterAutospacing="1"/>
      <w:jc w:val="center"/>
    </w:pPr>
    <w:rPr>
      <w:sz w:val="20"/>
      <w:szCs w:val="20"/>
    </w:rPr>
  </w:style>
  <w:style w:type="paragraph" w:customStyle="1" w:styleId="xl63">
    <w:name w:val="xl63"/>
    <w:basedOn w:val="a"/>
    <w:pPr>
      <w:spacing w:before="100" w:beforeAutospacing="1" w:after="100" w:afterAutospacing="1"/>
    </w:p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ableParagraph">
    <w:name w:val="Table Paragraph"/>
    <w:basedOn w:val="a"/>
    <w:uiPriority w:val="1"/>
    <w:qFormat/>
    <w:pPr>
      <w:widowControl w:val="0"/>
      <w:spacing w:before="73"/>
      <w:jc w:val="center"/>
    </w:pPr>
    <w:rPr>
      <w:lang w:val="en-US"/>
    </w:rPr>
  </w:style>
  <w:style w:type="paragraph" w:styleId="afc">
    <w:name w:val="No Spacing"/>
    <w:uiPriority w:val="1"/>
    <w:qFormat/>
    <w:pPr>
      <w:spacing w:after="0" w:line="240" w:lineRule="auto"/>
    </w:pPr>
    <w:rPr>
      <w:rFonts w:eastAsiaTheme="minorEastAsia"/>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afd">
    <w:name w:val="Письмо"/>
    <w:basedOn w:val="a"/>
    <w:pPr>
      <w:spacing w:line="320" w:lineRule="exact"/>
      <w:ind w:firstLine="720"/>
      <w:jc w:val="both"/>
    </w:pPr>
    <w:rPr>
      <w:sz w:val="28"/>
      <w:szCs w:val="28"/>
    </w:rPr>
  </w:style>
  <w:style w:type="character" w:styleId="afe">
    <w:name w:val="Strong"/>
    <w:basedOn w:val="a0"/>
    <w:uiPriority w:val="22"/>
    <w:qFormat/>
    <w:rPr>
      <w:b/>
      <w:bCs/>
    </w:rPr>
  </w:style>
  <w:style w:type="character" w:customStyle="1" w:styleId="14">
    <w:name w:val="Неразрешенное упоминание1"/>
    <w:basedOn w:val="a0"/>
    <w:uiPriority w:val="99"/>
    <w:semiHidden/>
    <w:unhideWhenUsed/>
    <w:rPr>
      <w:color w:val="605E5C"/>
      <w:shd w:val="clear" w:color="auto" w:fill="E1DFDD"/>
    </w:rPr>
  </w:style>
  <w:style w:type="character" w:customStyle="1" w:styleId="longcopy">
    <w:name w:val="long_copy"/>
    <w:basedOn w:val="a0"/>
  </w:style>
  <w:style w:type="paragraph" w:styleId="aff">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List Paragraph"/>
    <w:basedOn w:val="a"/>
    <w:uiPriority w:val="34"/>
    <w:qFormat/>
    <w:pPr>
      <w:ind w:left="720"/>
      <w:contextualSpacing/>
    </w:pPr>
  </w:style>
  <w:style w:type="numbering" w:customStyle="1" w:styleId="12">
    <w:name w:val="Нет списка1"/>
    <w:next w:val="a2"/>
    <w:uiPriority w:val="99"/>
    <w:semiHidden/>
    <w:unhideWhenUsed/>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выноски Знак"/>
    <w:basedOn w:val="a0"/>
    <w:link w:val="af3"/>
    <w:uiPriority w:val="99"/>
    <w:semiHidden/>
    <w:rPr>
      <w:rFonts w:ascii="Tahoma" w:eastAsia="Times New Roman" w:hAnsi="Tahoma" w:cs="Tahoma"/>
      <w:sz w:val="16"/>
      <w:szCs w:val="16"/>
      <w:lang w:eastAsia="ru-RU"/>
    </w:rPr>
  </w:style>
  <w:style w:type="paragraph" w:customStyle="1" w:styleId="ConsPlusTitle">
    <w:name w:val="ConsPlusTitle"/>
    <w:uiPriority w:val="99"/>
    <w:pPr>
      <w:widowControl w:val="0"/>
      <w:spacing w:after="0" w:line="240" w:lineRule="auto"/>
    </w:pPr>
    <w:rPr>
      <w:rFonts w:ascii="Calibri" w:eastAsia="Times New Roman" w:hAnsi="Calibri" w:cs="Calibri"/>
      <w:b/>
      <w:bCs/>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3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basedOn w:val="a0"/>
    <w:uiPriority w:val="99"/>
    <w:unhideWhenUsed/>
    <w:rPr>
      <w:color w:val="0000FF"/>
      <w:u w:val="single"/>
    </w:rPr>
  </w:style>
  <w:style w:type="character" w:styleId="af7">
    <w:name w:val="FollowedHyperlink"/>
    <w:basedOn w:val="a0"/>
    <w:uiPriority w:val="99"/>
    <w:semiHidden/>
    <w:unhideWhenUsed/>
    <w:rPr>
      <w:color w:val="800080"/>
      <w:u w:val="single"/>
    </w:rPr>
  </w:style>
  <w:style w:type="paragraph" w:customStyle="1" w:styleId="xl66">
    <w:name w:val="xl66"/>
    <w:basedOn w:val="a"/>
    <w:pPr>
      <w:spacing w:before="100" w:beforeAutospacing="1" w:after="100" w:afterAutospacing="1"/>
      <w:jc w:val="center"/>
    </w:pPr>
  </w:style>
  <w:style w:type="paragraph" w:customStyle="1" w:styleId="xl67">
    <w:name w:val="xl67"/>
    <w:basedOn w:val="a"/>
    <w:pPr>
      <w:spacing w:before="100" w:beforeAutospacing="1" w:after="100" w:afterAutospacing="1"/>
      <w:jc w:val="center"/>
    </w:pPr>
    <w:rPr>
      <w:i/>
      <w:iCs/>
      <w:sz w:val="20"/>
      <w:szCs w:val="20"/>
    </w:rPr>
  </w:style>
  <w:style w:type="paragraph" w:customStyle="1" w:styleId="13">
    <w:name w:val="Обычный1"/>
    <w:pPr>
      <w:spacing w:after="0" w:line="240" w:lineRule="auto"/>
    </w:pPr>
    <w:rPr>
      <w:rFonts w:ascii="Times New Roman" w:eastAsia="Times New Roman" w:hAnsi="Times New Roman" w:cs="Times New Roman"/>
      <w:sz w:val="24"/>
      <w:szCs w:val="20"/>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6"/>
      <w:szCs w:val="16"/>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24">
    <w:name w:val="Обычный2"/>
    <w:pPr>
      <w:spacing w:after="0" w:line="240" w:lineRule="auto"/>
    </w:pPr>
    <w:rPr>
      <w:rFonts w:ascii="Times New Roman" w:eastAsia="Times New Roman" w:hAnsi="Times New Roman" w:cs="Times New Roman"/>
      <w:sz w:val="24"/>
      <w:szCs w:val="20"/>
      <w:lang w:eastAsia="ru-RU"/>
    </w:rPr>
  </w:style>
  <w:style w:type="paragraph" w:customStyle="1" w:styleId="32">
    <w:name w:val="Обычный3"/>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pacing w:after="0" w:line="240" w:lineRule="auto"/>
    </w:pPr>
    <w:rPr>
      <w:rFonts w:ascii="Arial" w:eastAsia="Times New Roman" w:hAnsi="Arial" w:cs="Arial"/>
      <w:sz w:val="20"/>
      <w:szCs w:val="20"/>
      <w:lang w:eastAsia="ru-RU"/>
    </w:rPr>
  </w:style>
  <w:style w:type="paragraph" w:styleId="af8">
    <w:name w:val="header"/>
    <w:basedOn w:val="a"/>
    <w:link w:val="af9"/>
    <w:uiPriority w:val="99"/>
    <w:unhideWhenUsed/>
    <w:pPr>
      <w:tabs>
        <w:tab w:val="center" w:pos="4677"/>
        <w:tab w:val="right" w:pos="9355"/>
      </w:tabs>
    </w:pPr>
    <w:rPr>
      <w:rFonts w:ascii="Calibri" w:hAnsi="Calibri"/>
    </w:rPr>
  </w:style>
  <w:style w:type="character" w:customStyle="1" w:styleId="af9">
    <w:name w:val="Верхний колонтитул Знак"/>
    <w:basedOn w:val="a0"/>
    <w:link w:val="af8"/>
    <w:uiPriority w:val="99"/>
    <w:rPr>
      <w:rFonts w:ascii="Calibri" w:eastAsia="Times New Roman" w:hAnsi="Calibri" w:cs="Times New Roman"/>
      <w:lang w:eastAsia="ru-RU"/>
    </w:rPr>
  </w:style>
  <w:style w:type="paragraph" w:styleId="afa">
    <w:name w:val="footer"/>
    <w:basedOn w:val="a"/>
    <w:link w:val="afb"/>
    <w:uiPriority w:val="99"/>
    <w:unhideWhenUsed/>
    <w:pPr>
      <w:tabs>
        <w:tab w:val="center" w:pos="4677"/>
        <w:tab w:val="right" w:pos="9355"/>
      </w:tabs>
    </w:pPr>
    <w:rPr>
      <w:rFonts w:ascii="Calibri" w:hAnsi="Calibri"/>
    </w:rPr>
  </w:style>
  <w:style w:type="character" w:customStyle="1" w:styleId="afb">
    <w:name w:val="Нижний колонтитул Знак"/>
    <w:basedOn w:val="a0"/>
    <w:link w:val="afa"/>
    <w:uiPriority w:val="99"/>
    <w:rPr>
      <w:rFonts w:ascii="Calibri" w:eastAsia="Times New Roman" w:hAnsi="Calibri" w:cs="Times New Roman"/>
      <w:lang w:eastAsia="ru-RU"/>
    </w:rPr>
  </w:style>
  <w:style w:type="paragraph" w:customStyle="1" w:styleId="xl65">
    <w:name w:val="xl65"/>
    <w:basedOn w:val="a"/>
    <w:pPr>
      <w:spacing w:before="100" w:beforeAutospacing="1" w:after="100" w:afterAutospacing="1"/>
      <w:jc w:val="center"/>
    </w:pPr>
    <w:rPr>
      <w:i/>
      <w:iCs/>
    </w:rPr>
  </w:style>
  <w:style w:type="paragraph" w:customStyle="1" w:styleId="msonormal0">
    <w:name w:val="msonormal"/>
    <w:basedOn w:val="a"/>
    <w:pPr>
      <w:spacing w:before="100" w:beforeAutospacing="1" w:after="100" w:afterAutospacing="1"/>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72">
    <w:name w:val="xl72"/>
    <w:basedOn w:val="a"/>
    <w:pPr>
      <w:shd w:val="clear" w:color="000000" w:fill="00B0F0"/>
      <w:spacing w:before="100" w:beforeAutospacing="1" w:after="100" w:afterAutospacing="1"/>
      <w:jc w:val="center"/>
    </w:pPr>
    <w:rPr>
      <w:sz w:val="20"/>
      <w:szCs w:val="20"/>
    </w:rPr>
  </w:style>
  <w:style w:type="paragraph" w:customStyle="1" w:styleId="xl73">
    <w:name w:val="xl73"/>
    <w:basedOn w:val="a"/>
    <w:pPr>
      <w:shd w:val="clear" w:color="000000" w:fill="00B0F0"/>
      <w:spacing w:before="100" w:beforeAutospacing="1" w:after="100" w:afterAutospacing="1"/>
      <w:jc w:val="center"/>
    </w:pPr>
    <w:rPr>
      <w:sz w:val="20"/>
      <w:szCs w:val="20"/>
    </w:rPr>
  </w:style>
  <w:style w:type="paragraph" w:customStyle="1" w:styleId="xl74">
    <w:name w:val="xl74"/>
    <w:basedOn w:val="a"/>
    <w:pPr>
      <w:spacing w:before="100" w:beforeAutospacing="1" w:after="100" w:afterAutospacing="1"/>
      <w:jc w:val="center"/>
    </w:pPr>
    <w:rPr>
      <w:sz w:val="20"/>
      <w:szCs w:val="20"/>
    </w:rPr>
  </w:style>
  <w:style w:type="paragraph" w:customStyle="1" w:styleId="xl75">
    <w:name w:val="xl75"/>
    <w:basedOn w:val="a"/>
    <w:pPr>
      <w:spacing w:before="100" w:beforeAutospacing="1" w:after="100" w:afterAutospacing="1"/>
      <w:jc w:val="center"/>
    </w:pPr>
    <w:rPr>
      <w:sz w:val="20"/>
      <w:szCs w:val="20"/>
    </w:rPr>
  </w:style>
  <w:style w:type="paragraph" w:customStyle="1" w:styleId="xl76">
    <w:name w:val="xl76"/>
    <w:basedOn w:val="a"/>
    <w:pPr>
      <w:pBdr>
        <w:top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7">
    <w:name w:val="xl77"/>
    <w:basedOn w:val="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78">
    <w:name w:val="xl78"/>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79">
    <w:name w:val="xl79"/>
    <w:basedOn w:val="a"/>
    <w:pPr>
      <w:pBdr>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80">
    <w:name w:val="xl80"/>
    <w:basedOn w:val="a"/>
    <w:pPr>
      <w:pBdr>
        <w:top w:val="single" w:sz="4" w:space="0" w:color="000000"/>
        <w:right w:val="single" w:sz="4" w:space="0" w:color="000000"/>
      </w:pBdr>
      <w:spacing w:before="100" w:beforeAutospacing="1" w:after="100" w:afterAutospacing="1"/>
      <w:jc w:val="center"/>
    </w:pPr>
    <w:rPr>
      <w:sz w:val="20"/>
      <w:szCs w:val="20"/>
    </w:rPr>
  </w:style>
  <w:style w:type="paragraph" w:customStyle="1" w:styleId="xl81">
    <w:name w:val="xl81"/>
    <w:basedOn w:val="a"/>
    <w:pPr>
      <w:pBdr>
        <w:bottom w:val="single" w:sz="4" w:space="0" w:color="000000"/>
        <w:right w:val="single" w:sz="4" w:space="0" w:color="000000"/>
      </w:pBdr>
      <w:spacing w:before="100" w:beforeAutospacing="1" w:after="100" w:afterAutospacing="1"/>
      <w:jc w:val="center"/>
    </w:pPr>
    <w:rPr>
      <w:sz w:val="20"/>
      <w:szCs w:val="20"/>
    </w:rPr>
  </w:style>
  <w:style w:type="paragraph" w:customStyle="1" w:styleId="xl82">
    <w:name w:val="xl82"/>
    <w:basedOn w:val="a"/>
    <w:pPr>
      <w:spacing w:before="100" w:beforeAutospacing="1" w:after="100" w:afterAutospacing="1"/>
      <w:jc w:val="center"/>
    </w:pPr>
    <w:rPr>
      <w:b/>
      <w:bCs/>
      <w:sz w:val="20"/>
      <w:szCs w:val="20"/>
    </w:rPr>
  </w:style>
  <w:style w:type="paragraph" w:customStyle="1" w:styleId="xl83">
    <w:name w:val="xl83"/>
    <w:basedOn w:val="a"/>
    <w:pPr>
      <w:pBdr>
        <w:top w:val="single" w:sz="4" w:space="0" w:color="000000"/>
        <w:left w:val="single" w:sz="4" w:space="0" w:color="000000"/>
        <w:right w:val="single" w:sz="4" w:space="0" w:color="000000"/>
      </w:pBdr>
      <w:spacing w:before="100" w:beforeAutospacing="1" w:after="100" w:afterAutospacing="1"/>
      <w:jc w:val="center"/>
    </w:pPr>
    <w:rPr>
      <w:sz w:val="20"/>
      <w:szCs w:val="20"/>
    </w:rPr>
  </w:style>
  <w:style w:type="paragraph" w:customStyle="1" w:styleId="xl84">
    <w:name w:val="xl84"/>
    <w:basedOn w:val="a"/>
    <w:pPr>
      <w:pBdr>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86">
    <w:name w:val="xl86"/>
    <w:basedOn w:val="a"/>
    <w:pPr>
      <w:spacing w:before="100" w:beforeAutospacing="1" w:after="100" w:afterAutospacing="1"/>
      <w:jc w:val="center"/>
    </w:pPr>
    <w:rPr>
      <w:sz w:val="20"/>
      <w:szCs w:val="20"/>
    </w:rPr>
  </w:style>
  <w:style w:type="paragraph" w:customStyle="1" w:styleId="xl63">
    <w:name w:val="xl63"/>
    <w:basedOn w:val="a"/>
    <w:pPr>
      <w:spacing w:before="100" w:beforeAutospacing="1" w:after="100" w:afterAutospacing="1"/>
    </w:p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ableParagraph">
    <w:name w:val="Table Paragraph"/>
    <w:basedOn w:val="a"/>
    <w:uiPriority w:val="1"/>
    <w:qFormat/>
    <w:pPr>
      <w:widowControl w:val="0"/>
      <w:spacing w:before="73"/>
      <w:jc w:val="center"/>
    </w:pPr>
    <w:rPr>
      <w:lang w:val="en-US"/>
    </w:rPr>
  </w:style>
  <w:style w:type="paragraph" w:styleId="afc">
    <w:name w:val="No Spacing"/>
    <w:uiPriority w:val="1"/>
    <w:qFormat/>
    <w:pPr>
      <w:spacing w:after="0" w:line="240" w:lineRule="auto"/>
    </w:pPr>
    <w:rPr>
      <w:rFonts w:eastAsiaTheme="minorEastAsia"/>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afd">
    <w:name w:val="Письмо"/>
    <w:basedOn w:val="a"/>
    <w:pPr>
      <w:spacing w:line="320" w:lineRule="exact"/>
      <w:ind w:firstLine="720"/>
      <w:jc w:val="both"/>
    </w:pPr>
    <w:rPr>
      <w:sz w:val="28"/>
      <w:szCs w:val="28"/>
    </w:rPr>
  </w:style>
  <w:style w:type="character" w:styleId="afe">
    <w:name w:val="Strong"/>
    <w:basedOn w:val="a0"/>
    <w:uiPriority w:val="22"/>
    <w:qFormat/>
    <w:rPr>
      <w:b/>
      <w:bCs/>
    </w:rPr>
  </w:style>
  <w:style w:type="character" w:customStyle="1" w:styleId="14">
    <w:name w:val="Неразрешенное упоминание1"/>
    <w:basedOn w:val="a0"/>
    <w:uiPriority w:val="99"/>
    <w:semiHidden/>
    <w:unhideWhenUsed/>
    <w:rPr>
      <w:color w:val="605E5C"/>
      <w:shd w:val="clear" w:color="auto" w:fill="E1DFDD"/>
    </w:rPr>
  </w:style>
  <w:style w:type="character" w:customStyle="1" w:styleId="longcopy">
    <w:name w:val="long_copy"/>
    <w:basedOn w:val="a0"/>
  </w:style>
  <w:style w:type="paragraph" w:styleId="aff">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r-lenskij.sakha.gov.ru/" TargetMode="External"/><Relationship Id="rId5" Type="http://schemas.openxmlformats.org/officeDocument/2006/relationships/settings" Target="settings.xml"/><Relationship Id="rId10" Type="http://schemas.openxmlformats.org/officeDocument/2006/relationships/hyperlink" Target="https://mr-lenskij.sakha.gov.ru/" TargetMode="External"/><Relationship Id="rId4" Type="http://schemas.microsoft.com/office/2007/relationships/stylesWithEffects" Target="stylesWithEffects.xml"/><Relationship Id="rId9" Type="http://schemas.openxmlformats.org/officeDocument/2006/relationships/hyperlink" Target="mailto:admin@lensk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5D7B-084F-41C5-94CA-3090BF58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214_1</cp:lastModifiedBy>
  <cp:revision>2</cp:revision>
  <cp:lastPrinted>2025-07-03T05:40:00Z</cp:lastPrinted>
  <dcterms:created xsi:type="dcterms:W3CDTF">2025-07-03T05:41:00Z</dcterms:created>
  <dcterms:modified xsi:type="dcterms:W3CDTF">2025-07-03T05:41:00Z</dcterms:modified>
</cp:coreProperties>
</file>