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4072"/>
        <w:gridCol w:w="611"/>
        <w:gridCol w:w="1413"/>
        <w:gridCol w:w="3627"/>
        <w:gridCol w:w="23"/>
        <w:gridCol w:w="35"/>
      </w:tblGrid>
      <w:tr w:rsidR="008E3EBE" w:rsidRPr="00122E29" w:rsidTr="00E90571">
        <w:trPr>
          <w:gridAfter w:val="2"/>
          <w:wAfter w:w="58" w:type="dxa"/>
          <w:cantSplit/>
          <w:trHeight w:val="2102"/>
        </w:trPr>
        <w:tc>
          <w:tcPr>
            <w:tcW w:w="4072"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526F72" w:rsidRPr="00353682" w:rsidRDefault="00526F72" w:rsidP="00526F72">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526F72" w:rsidRPr="00353682" w:rsidRDefault="00526F72" w:rsidP="00526F72">
            <w:pPr>
              <w:keepNext/>
              <w:widowControl/>
              <w:autoSpaceDE/>
              <w:autoSpaceDN/>
              <w:adjustRightInd/>
              <w:jc w:val="center"/>
              <w:outlineLvl w:val="0"/>
              <w:rPr>
                <w:b/>
                <w:snapToGrid w:val="0"/>
                <w:color w:val="000000"/>
                <w:sz w:val="32"/>
                <w:szCs w:val="32"/>
              </w:rPr>
            </w:pPr>
            <w:r w:rsidRPr="00353682">
              <w:rPr>
                <w:b/>
                <w:snapToGrid w:val="0"/>
                <w:color w:val="000000"/>
                <w:sz w:val="32"/>
                <w:szCs w:val="32"/>
              </w:rPr>
              <w:t>«ЛЕНСКЭЙ ОРОЙУОН</w:t>
            </w:r>
            <w:r>
              <w:rPr>
                <w:b/>
                <w:snapToGrid w:val="0"/>
                <w:color w:val="000000"/>
                <w:sz w:val="32"/>
                <w:szCs w:val="32"/>
              </w:rPr>
              <w:t>А</w:t>
            </w:r>
            <w:r w:rsidRPr="00353682">
              <w:rPr>
                <w:b/>
                <w:snapToGrid w:val="0"/>
                <w:color w:val="000000"/>
                <w:sz w:val="32"/>
                <w:szCs w:val="32"/>
              </w:rPr>
              <w:t xml:space="preserve">» </w:t>
            </w:r>
          </w:p>
          <w:p w:rsidR="00526F72" w:rsidRPr="00353682" w:rsidRDefault="00526F72" w:rsidP="00526F72">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526F72" w:rsidP="00526F72">
            <w:pPr>
              <w:widowControl/>
              <w:autoSpaceDE/>
              <w:autoSpaceDN/>
              <w:adjustRightInd/>
              <w:jc w:val="center"/>
              <w:rPr>
                <w:b/>
                <w:bCs/>
                <w:sz w:val="32"/>
                <w:szCs w:val="32"/>
              </w:rPr>
            </w:pPr>
            <w:r>
              <w:rPr>
                <w:b/>
                <w:sz w:val="32"/>
                <w:szCs w:val="32"/>
              </w:rPr>
              <w:t>оройуона</w:t>
            </w:r>
          </w:p>
        </w:tc>
      </w:tr>
      <w:tr w:rsidR="008E3EBE" w:rsidRPr="00122E29" w:rsidTr="00E90571">
        <w:tblPrEx>
          <w:tblLook w:val="01E0" w:firstRow="1" w:lastRow="1" w:firstColumn="1" w:lastColumn="1" w:noHBand="0" w:noVBand="0"/>
        </w:tblPrEx>
        <w:trPr>
          <w:gridAfter w:val="1"/>
          <w:wAfter w:w="35" w:type="dxa"/>
          <w:trHeight w:val="572"/>
        </w:trPr>
        <w:tc>
          <w:tcPr>
            <w:tcW w:w="4683"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gridSpan w:val="3"/>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E90571">
        <w:tblPrEx>
          <w:tblLook w:val="01E0" w:firstRow="1" w:lastRow="1" w:firstColumn="1" w:lastColumn="1" w:noHBand="0" w:noVBand="0"/>
        </w:tblPrEx>
        <w:trPr>
          <w:gridAfter w:val="1"/>
          <w:wAfter w:w="35" w:type="dxa"/>
          <w:trHeight w:val="497"/>
        </w:trPr>
        <w:tc>
          <w:tcPr>
            <w:tcW w:w="4683"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063" w:type="dxa"/>
            <w:gridSpan w:val="3"/>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E90571">
        <w:tblPrEx>
          <w:tblLook w:val="01E0" w:firstRow="1" w:lastRow="1" w:firstColumn="1" w:lastColumn="1" w:noHBand="0" w:noVBand="0"/>
        </w:tblPrEx>
        <w:trPr>
          <w:gridAfter w:val="1"/>
          <w:wAfter w:w="35" w:type="dxa"/>
          <w:trHeight w:val="671"/>
        </w:trPr>
        <w:tc>
          <w:tcPr>
            <w:tcW w:w="9746" w:type="dxa"/>
            <w:gridSpan w:val="5"/>
          </w:tcPr>
          <w:p w:rsidR="008E3EBE" w:rsidRPr="00122E29" w:rsidRDefault="008B6FE8" w:rsidP="008B6FE8">
            <w:pPr>
              <w:widowControl/>
              <w:autoSpaceDE/>
              <w:autoSpaceDN/>
              <w:adjustRightInd/>
              <w:rPr>
                <w:b/>
                <w:snapToGrid w:val="0"/>
                <w:color w:val="000000"/>
                <w:sz w:val="28"/>
                <w:szCs w:val="28"/>
              </w:rPr>
            </w:pPr>
            <w:r>
              <w:rPr>
                <w:b/>
                <w:snapToGrid w:val="0"/>
                <w:color w:val="000000"/>
                <w:sz w:val="28"/>
                <w:szCs w:val="28"/>
              </w:rPr>
              <w:t xml:space="preserve">       </w:t>
            </w:r>
            <w:r w:rsidR="008E3EBE">
              <w:rPr>
                <w:b/>
                <w:snapToGrid w:val="0"/>
                <w:color w:val="000000"/>
                <w:sz w:val="28"/>
                <w:szCs w:val="28"/>
              </w:rPr>
              <w:t>от «</w:t>
            </w:r>
            <w:r>
              <w:rPr>
                <w:b/>
                <w:snapToGrid w:val="0"/>
                <w:color w:val="000000"/>
                <w:sz w:val="28"/>
                <w:szCs w:val="28"/>
              </w:rPr>
              <w:t xml:space="preserve">18» декабря </w:t>
            </w:r>
            <w:r w:rsidR="008E3EBE">
              <w:rPr>
                <w:b/>
                <w:snapToGrid w:val="0"/>
                <w:color w:val="000000"/>
                <w:sz w:val="28"/>
                <w:szCs w:val="28"/>
              </w:rPr>
              <w:t>2024</w:t>
            </w:r>
            <w:r w:rsidR="008E3EBE" w:rsidRPr="00122E29">
              <w:rPr>
                <w:b/>
                <w:snapToGrid w:val="0"/>
                <w:color w:val="000000"/>
                <w:sz w:val="28"/>
                <w:szCs w:val="28"/>
              </w:rPr>
              <w:t xml:space="preserve"> года</w:t>
            </w:r>
            <w:r w:rsidR="008E3EBE">
              <w:rPr>
                <w:b/>
                <w:snapToGrid w:val="0"/>
                <w:color w:val="000000"/>
                <w:sz w:val="28"/>
                <w:szCs w:val="28"/>
              </w:rPr>
              <w:t xml:space="preserve">                            </w:t>
            </w:r>
            <w:r>
              <w:rPr>
                <w:b/>
                <w:snapToGrid w:val="0"/>
                <w:color w:val="000000"/>
                <w:sz w:val="28"/>
                <w:szCs w:val="28"/>
              </w:rPr>
              <w:t xml:space="preserve">                 </w:t>
            </w:r>
            <w:r w:rsidR="008E3EBE" w:rsidRPr="00122E29">
              <w:rPr>
                <w:b/>
                <w:snapToGrid w:val="0"/>
                <w:color w:val="000000"/>
                <w:sz w:val="28"/>
                <w:szCs w:val="28"/>
              </w:rPr>
              <w:t xml:space="preserve">№ </w:t>
            </w:r>
            <w:r>
              <w:rPr>
                <w:b/>
                <w:snapToGrid w:val="0"/>
                <w:color w:val="000000"/>
                <w:sz w:val="28"/>
                <w:szCs w:val="28"/>
              </w:rPr>
              <w:t>01-03-1010/4</w:t>
            </w:r>
          </w:p>
        </w:tc>
      </w:tr>
      <w:tr w:rsidR="008E3EBE" w:rsidRPr="0081004C" w:rsidTr="00E90571">
        <w:trPr>
          <w:trHeight w:val="471"/>
        </w:trPr>
        <w:tc>
          <w:tcPr>
            <w:tcW w:w="9781" w:type="dxa"/>
            <w:gridSpan w:val="6"/>
          </w:tcPr>
          <w:p w:rsidR="008E3EBE" w:rsidRPr="0081004C" w:rsidRDefault="00907988" w:rsidP="00DA23A5">
            <w:pPr>
              <w:widowControl/>
              <w:autoSpaceDE/>
              <w:autoSpaceDN/>
              <w:adjustRightInd/>
              <w:ind w:firstLine="540"/>
              <w:jc w:val="center"/>
              <w:rPr>
                <w:b/>
                <w:sz w:val="26"/>
                <w:szCs w:val="26"/>
              </w:rPr>
            </w:pPr>
            <w:r w:rsidRPr="0081004C">
              <w:rPr>
                <w:b/>
                <w:sz w:val="26"/>
                <w:szCs w:val="26"/>
              </w:rPr>
              <w:t>Об утверждении Программы профилактики рисков причинения вреда (ущерба) охраняемым законом ценностям на 202</w:t>
            </w:r>
            <w:r w:rsidR="00DA23A5" w:rsidRPr="0081004C">
              <w:rPr>
                <w:b/>
                <w:sz w:val="26"/>
                <w:szCs w:val="26"/>
              </w:rPr>
              <w:t>5</w:t>
            </w:r>
            <w:r w:rsidRPr="0081004C">
              <w:rPr>
                <w:b/>
                <w:sz w:val="26"/>
                <w:szCs w:val="26"/>
              </w:rPr>
              <w:t xml:space="preserve">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w:t>
            </w:r>
            <w:r w:rsidR="00DA23A5" w:rsidRPr="0081004C">
              <w:rPr>
                <w:b/>
                <w:sz w:val="26"/>
                <w:szCs w:val="26"/>
              </w:rPr>
              <w:t>района</w:t>
            </w:r>
            <w:r w:rsidRPr="0081004C">
              <w:rPr>
                <w:b/>
                <w:sz w:val="26"/>
                <w:szCs w:val="26"/>
              </w:rPr>
              <w:t xml:space="preserve"> «Ленский район» Республики Саха (Якутия)</w:t>
            </w:r>
          </w:p>
        </w:tc>
      </w:tr>
    </w:tbl>
    <w:p w:rsidR="00DA23A5" w:rsidRPr="0081004C" w:rsidRDefault="00DA23A5" w:rsidP="00907988">
      <w:pPr>
        <w:tabs>
          <w:tab w:val="left" w:pos="426"/>
        </w:tabs>
        <w:spacing w:line="360" w:lineRule="auto"/>
        <w:ind w:right="-1"/>
        <w:jc w:val="both"/>
        <w:rPr>
          <w:sz w:val="26"/>
          <w:szCs w:val="26"/>
        </w:rPr>
      </w:pPr>
    </w:p>
    <w:p w:rsidR="00907988" w:rsidRPr="0081004C" w:rsidRDefault="00907988" w:rsidP="00DA23A5">
      <w:pPr>
        <w:tabs>
          <w:tab w:val="left" w:pos="426"/>
        </w:tabs>
        <w:spacing w:line="360" w:lineRule="auto"/>
        <w:ind w:firstLine="425"/>
        <w:jc w:val="both"/>
        <w:rPr>
          <w:sz w:val="26"/>
          <w:szCs w:val="26"/>
        </w:rPr>
      </w:pPr>
      <w:r w:rsidRPr="0081004C">
        <w:rPr>
          <w:sz w:val="26"/>
          <w:szCs w:val="26"/>
        </w:rPr>
        <w:t>В соответствии с Постановлением</w:t>
      </w:r>
      <w:r w:rsidRPr="0081004C">
        <w:rPr>
          <w:sz w:val="26"/>
          <w:szCs w:val="26"/>
          <w:shd w:val="clear" w:color="auto" w:fill="FFFFFF"/>
        </w:rPr>
        <w:t>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553D8" w:rsidRPr="0081004C">
        <w:rPr>
          <w:sz w:val="26"/>
          <w:szCs w:val="26"/>
          <w:shd w:val="clear" w:color="auto" w:fill="FFFFFF"/>
        </w:rPr>
        <w:t>»</w:t>
      </w:r>
      <w:r w:rsidRPr="0081004C">
        <w:rPr>
          <w:sz w:val="26"/>
          <w:szCs w:val="26"/>
        </w:rPr>
        <w:t>, п о с т а н о в л я ю:</w:t>
      </w:r>
    </w:p>
    <w:p w:rsidR="00907988" w:rsidRPr="0081004C" w:rsidRDefault="00907988" w:rsidP="00907988">
      <w:pPr>
        <w:spacing w:line="360" w:lineRule="auto"/>
        <w:ind w:firstLine="708"/>
        <w:jc w:val="both"/>
        <w:outlineLvl w:val="0"/>
        <w:rPr>
          <w:sz w:val="26"/>
          <w:szCs w:val="26"/>
        </w:rPr>
      </w:pPr>
      <w:r w:rsidRPr="0081004C">
        <w:rPr>
          <w:sz w:val="26"/>
          <w:szCs w:val="26"/>
        </w:rPr>
        <w:t>1. Утвердить Программу профилактики рисков причинения вреда (ущерба) охраняемым законом ценностям на 202</w:t>
      </w:r>
      <w:r w:rsidR="006328ED" w:rsidRPr="0081004C">
        <w:rPr>
          <w:sz w:val="26"/>
          <w:szCs w:val="26"/>
        </w:rPr>
        <w:t>5</w:t>
      </w:r>
      <w:r w:rsidRPr="0081004C">
        <w:rPr>
          <w:sz w:val="26"/>
          <w:szCs w:val="26"/>
        </w:rPr>
        <w:t xml:space="preserve">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w:t>
      </w:r>
      <w:r w:rsidR="006328ED" w:rsidRPr="0081004C">
        <w:rPr>
          <w:sz w:val="26"/>
          <w:szCs w:val="26"/>
        </w:rPr>
        <w:t>района</w:t>
      </w:r>
      <w:r w:rsidRPr="0081004C">
        <w:rPr>
          <w:sz w:val="26"/>
          <w:szCs w:val="26"/>
        </w:rPr>
        <w:t xml:space="preserve"> «Ленский район» Республики Са</w:t>
      </w:r>
      <w:r w:rsidR="006328ED" w:rsidRPr="0081004C">
        <w:rPr>
          <w:sz w:val="26"/>
          <w:szCs w:val="26"/>
        </w:rPr>
        <w:t>ха (Якутия) согласно приложению к настоящему постановлению.</w:t>
      </w:r>
    </w:p>
    <w:p w:rsidR="00907988" w:rsidRPr="0081004C" w:rsidRDefault="00907988" w:rsidP="00907988">
      <w:pPr>
        <w:spacing w:line="360" w:lineRule="auto"/>
        <w:ind w:firstLine="708"/>
        <w:jc w:val="both"/>
        <w:outlineLvl w:val="0"/>
        <w:rPr>
          <w:sz w:val="26"/>
          <w:szCs w:val="26"/>
        </w:rPr>
      </w:pPr>
      <w:r w:rsidRPr="0081004C">
        <w:rPr>
          <w:sz w:val="26"/>
          <w:szCs w:val="26"/>
        </w:rPr>
        <w:t>2.</w:t>
      </w:r>
      <w:r w:rsidRPr="0081004C">
        <w:rPr>
          <w:color w:val="FF0000"/>
          <w:sz w:val="26"/>
          <w:szCs w:val="26"/>
        </w:rPr>
        <w:t xml:space="preserve"> </w:t>
      </w:r>
      <w:r w:rsidRPr="0081004C">
        <w:rPr>
          <w:sz w:val="26"/>
          <w:szCs w:val="26"/>
        </w:rPr>
        <w:t>Главному специалисту управления делами (Иванская Е.С.) опубликовать настоящее постановление в средствах массовой информации и разместить на оф</w:t>
      </w:r>
      <w:r w:rsidR="006328ED" w:rsidRPr="0081004C">
        <w:rPr>
          <w:sz w:val="26"/>
          <w:szCs w:val="26"/>
        </w:rPr>
        <w:t>ициальном сайте администрации муниципального района «Ленский район».</w:t>
      </w:r>
    </w:p>
    <w:p w:rsidR="00907988" w:rsidRPr="0081004C" w:rsidRDefault="00907988" w:rsidP="00907988">
      <w:pPr>
        <w:spacing w:line="360" w:lineRule="auto"/>
        <w:ind w:firstLine="708"/>
        <w:jc w:val="both"/>
        <w:outlineLvl w:val="0"/>
        <w:rPr>
          <w:sz w:val="26"/>
          <w:szCs w:val="26"/>
        </w:rPr>
      </w:pPr>
      <w:r w:rsidRPr="0081004C">
        <w:rPr>
          <w:sz w:val="26"/>
          <w:szCs w:val="26"/>
        </w:rPr>
        <w:t>3. Контроль за исполнением настоящего постановления оставляю за собой.</w:t>
      </w:r>
    </w:p>
    <w:p w:rsidR="00907988" w:rsidRDefault="00907988" w:rsidP="00907988"/>
    <w:p w:rsidR="00907988" w:rsidRDefault="00907988" w:rsidP="00907988"/>
    <w:p w:rsidR="00907988" w:rsidRDefault="00907988" w:rsidP="00907988"/>
    <w:p w:rsidR="008E3EBE" w:rsidRPr="00122E29" w:rsidRDefault="008E3EBE" w:rsidP="008E3EBE">
      <w:pPr>
        <w:widowControl/>
        <w:autoSpaceDE/>
        <w:autoSpaceDN/>
        <w:adjustRightInd/>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8E3EBE" w:rsidRPr="0081004C" w:rsidTr="00E90571">
        <w:trPr>
          <w:trHeight w:val="471"/>
        </w:trPr>
        <w:tc>
          <w:tcPr>
            <w:tcW w:w="4677" w:type="dxa"/>
          </w:tcPr>
          <w:p w:rsidR="008E3EBE" w:rsidRPr="0081004C" w:rsidRDefault="005A1421" w:rsidP="00E90571">
            <w:pPr>
              <w:widowControl/>
              <w:autoSpaceDE/>
              <w:autoSpaceDN/>
              <w:adjustRightInd/>
              <w:rPr>
                <w:b/>
                <w:sz w:val="26"/>
                <w:szCs w:val="26"/>
              </w:rPr>
            </w:pPr>
            <w:r w:rsidRPr="0081004C">
              <w:rPr>
                <w:b/>
                <w:sz w:val="26"/>
                <w:szCs w:val="26"/>
              </w:rPr>
              <w:t>И.о. главы</w:t>
            </w:r>
          </w:p>
        </w:tc>
        <w:tc>
          <w:tcPr>
            <w:tcW w:w="5104" w:type="dxa"/>
          </w:tcPr>
          <w:p w:rsidR="008E3EBE" w:rsidRPr="0081004C" w:rsidRDefault="00EE263A" w:rsidP="00E90571">
            <w:pPr>
              <w:keepNext/>
              <w:widowControl/>
              <w:autoSpaceDE/>
              <w:autoSpaceDN/>
              <w:adjustRightInd/>
              <w:jc w:val="right"/>
              <w:outlineLvl w:val="1"/>
              <w:rPr>
                <w:b/>
                <w:sz w:val="26"/>
                <w:szCs w:val="26"/>
              </w:rPr>
            </w:pPr>
            <w:r>
              <w:rPr>
                <w:b/>
                <w:sz w:val="26"/>
                <w:szCs w:val="26"/>
              </w:rPr>
              <w:t>П. Л. Петров</w:t>
            </w:r>
          </w:p>
        </w:tc>
      </w:tr>
    </w:tbl>
    <w:p w:rsidR="00907988" w:rsidRDefault="00907988" w:rsidP="008E3EBE"/>
    <w:p w:rsidR="00907988" w:rsidRDefault="00907988">
      <w:pPr>
        <w:widowControl/>
        <w:autoSpaceDE/>
        <w:autoSpaceDN/>
        <w:adjustRightInd/>
      </w:pPr>
      <w:r>
        <w:br w:type="page"/>
      </w:r>
    </w:p>
    <w:p w:rsidR="00907988" w:rsidRPr="00E52F28" w:rsidRDefault="00907988" w:rsidP="00907988">
      <w:pPr>
        <w:rPr>
          <w:sz w:val="26"/>
          <w:szCs w:val="26"/>
        </w:rPr>
      </w:pPr>
      <w:r>
        <w:rPr>
          <w:sz w:val="28"/>
          <w:szCs w:val="28"/>
        </w:rPr>
        <w:lastRenderedPageBreak/>
        <w:t xml:space="preserve">                                                      </w:t>
      </w:r>
      <w:r w:rsidRPr="00E52F28">
        <w:rPr>
          <w:sz w:val="26"/>
          <w:szCs w:val="26"/>
        </w:rPr>
        <w:t xml:space="preserve">                          </w:t>
      </w:r>
      <w:r w:rsidR="006328ED" w:rsidRPr="00E52F28">
        <w:rPr>
          <w:sz w:val="26"/>
          <w:szCs w:val="26"/>
        </w:rPr>
        <w:t xml:space="preserve">  </w:t>
      </w:r>
      <w:r w:rsidR="00EE263A">
        <w:rPr>
          <w:sz w:val="26"/>
          <w:szCs w:val="26"/>
        </w:rPr>
        <w:t xml:space="preserve"> </w:t>
      </w:r>
      <w:r w:rsidRPr="00E52F28">
        <w:rPr>
          <w:sz w:val="26"/>
          <w:szCs w:val="26"/>
        </w:rPr>
        <w:t xml:space="preserve">Приложение </w:t>
      </w:r>
    </w:p>
    <w:p w:rsidR="00907988" w:rsidRPr="00E52F28" w:rsidRDefault="00907988" w:rsidP="00907988">
      <w:pPr>
        <w:jc w:val="center"/>
        <w:rPr>
          <w:sz w:val="26"/>
          <w:szCs w:val="26"/>
        </w:rPr>
      </w:pPr>
      <w:r w:rsidRPr="00E52F28">
        <w:rPr>
          <w:sz w:val="26"/>
          <w:szCs w:val="26"/>
        </w:rPr>
        <w:t xml:space="preserve">                                                                  </w:t>
      </w:r>
      <w:r w:rsidR="00EE263A">
        <w:rPr>
          <w:sz w:val="26"/>
          <w:szCs w:val="26"/>
        </w:rPr>
        <w:t xml:space="preserve">        </w:t>
      </w:r>
      <w:r w:rsidRPr="00E52F28">
        <w:rPr>
          <w:sz w:val="26"/>
          <w:szCs w:val="26"/>
        </w:rPr>
        <w:t xml:space="preserve">к постановлению </w:t>
      </w:r>
      <w:r w:rsidR="00EE263A">
        <w:rPr>
          <w:sz w:val="26"/>
          <w:szCs w:val="26"/>
        </w:rPr>
        <w:t xml:space="preserve">и.о. </w:t>
      </w:r>
      <w:r w:rsidRPr="00E52F28">
        <w:rPr>
          <w:sz w:val="26"/>
          <w:szCs w:val="26"/>
        </w:rPr>
        <w:t xml:space="preserve">главы </w:t>
      </w:r>
    </w:p>
    <w:p w:rsidR="00907988" w:rsidRPr="00E52F28" w:rsidRDefault="00907988" w:rsidP="00907988">
      <w:pPr>
        <w:jc w:val="center"/>
        <w:rPr>
          <w:sz w:val="26"/>
          <w:szCs w:val="26"/>
        </w:rPr>
      </w:pPr>
      <w:r w:rsidRPr="00E52F28">
        <w:rPr>
          <w:sz w:val="26"/>
          <w:szCs w:val="26"/>
        </w:rPr>
        <w:t xml:space="preserve">                 </w:t>
      </w:r>
      <w:bookmarkStart w:id="0" w:name="_GoBack"/>
      <w:bookmarkEnd w:id="0"/>
      <w:r w:rsidRPr="00E52F28">
        <w:rPr>
          <w:sz w:val="26"/>
          <w:szCs w:val="26"/>
        </w:rPr>
        <w:t xml:space="preserve">                                                          от «___»____________202</w:t>
      </w:r>
      <w:r w:rsidR="006328ED" w:rsidRPr="00E52F28">
        <w:rPr>
          <w:sz w:val="26"/>
          <w:szCs w:val="26"/>
        </w:rPr>
        <w:t>4</w:t>
      </w:r>
      <w:r w:rsidRPr="00E52F28">
        <w:rPr>
          <w:sz w:val="26"/>
          <w:szCs w:val="26"/>
        </w:rPr>
        <w:t>г.</w:t>
      </w:r>
    </w:p>
    <w:p w:rsidR="00907988" w:rsidRPr="00E52F28" w:rsidRDefault="00907988" w:rsidP="00907988">
      <w:pPr>
        <w:jc w:val="center"/>
        <w:rPr>
          <w:sz w:val="26"/>
          <w:szCs w:val="26"/>
        </w:rPr>
      </w:pPr>
      <w:r w:rsidRPr="00E52F28">
        <w:rPr>
          <w:sz w:val="26"/>
          <w:szCs w:val="26"/>
        </w:rPr>
        <w:t xml:space="preserve">                                                                            №_______________________</w:t>
      </w:r>
    </w:p>
    <w:p w:rsidR="00907988" w:rsidRPr="00E52F28" w:rsidRDefault="00907988" w:rsidP="00907988">
      <w:pPr>
        <w:rPr>
          <w:rFonts w:eastAsiaTheme="minorHAnsi"/>
          <w:b/>
          <w:sz w:val="26"/>
          <w:szCs w:val="26"/>
          <w:lang w:eastAsia="en-US"/>
        </w:rPr>
      </w:pPr>
    </w:p>
    <w:p w:rsidR="00907988" w:rsidRPr="00E52F28" w:rsidRDefault="00907988" w:rsidP="00907988">
      <w:pPr>
        <w:ind w:firstLine="709"/>
        <w:jc w:val="center"/>
        <w:rPr>
          <w:b/>
          <w:sz w:val="26"/>
          <w:szCs w:val="26"/>
        </w:rPr>
      </w:pPr>
    </w:p>
    <w:p w:rsidR="00907988" w:rsidRPr="00E52F28" w:rsidRDefault="00907988" w:rsidP="00907988">
      <w:pPr>
        <w:ind w:firstLine="709"/>
        <w:jc w:val="center"/>
        <w:rPr>
          <w:b/>
          <w:sz w:val="26"/>
          <w:szCs w:val="26"/>
        </w:rPr>
      </w:pPr>
      <w:r w:rsidRPr="00E52F28">
        <w:rPr>
          <w:b/>
          <w:sz w:val="26"/>
          <w:szCs w:val="26"/>
        </w:rPr>
        <w:t>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w:t>
      </w:r>
      <w:r w:rsidRPr="00E52F28">
        <w:rPr>
          <w:rFonts w:eastAsia="Batang"/>
          <w:bCs/>
          <w:sz w:val="26"/>
          <w:szCs w:val="26"/>
        </w:rPr>
        <w:t xml:space="preserve"> </w:t>
      </w:r>
      <w:r w:rsidR="006A1724" w:rsidRPr="00E52F28">
        <w:rPr>
          <w:b/>
          <w:bCs/>
          <w:sz w:val="26"/>
          <w:szCs w:val="26"/>
        </w:rPr>
        <w:t>в границах муниципального района</w:t>
      </w:r>
      <w:r w:rsidRPr="00E52F28">
        <w:rPr>
          <w:b/>
          <w:bCs/>
          <w:sz w:val="26"/>
          <w:szCs w:val="26"/>
        </w:rPr>
        <w:t xml:space="preserve"> «Ленский район» Республики Саха (Якутия)</w:t>
      </w:r>
      <w:r w:rsidRPr="00E52F28">
        <w:rPr>
          <w:b/>
          <w:sz w:val="26"/>
          <w:szCs w:val="26"/>
        </w:rPr>
        <w:t xml:space="preserve"> на 202</w:t>
      </w:r>
      <w:r w:rsidR="006328ED" w:rsidRPr="00E52F28">
        <w:rPr>
          <w:b/>
          <w:sz w:val="26"/>
          <w:szCs w:val="26"/>
        </w:rPr>
        <w:t>5</w:t>
      </w:r>
      <w:r w:rsidRPr="00E52F28">
        <w:rPr>
          <w:b/>
          <w:sz w:val="26"/>
          <w:szCs w:val="26"/>
        </w:rPr>
        <w:t xml:space="preserve"> год</w:t>
      </w:r>
    </w:p>
    <w:p w:rsidR="00907988" w:rsidRPr="00E52F28" w:rsidRDefault="00907988" w:rsidP="00907988">
      <w:pPr>
        <w:spacing w:line="360" w:lineRule="auto"/>
        <w:ind w:firstLine="709"/>
        <w:jc w:val="both"/>
        <w:rPr>
          <w:sz w:val="26"/>
          <w:szCs w:val="26"/>
        </w:rPr>
      </w:pPr>
    </w:p>
    <w:p w:rsidR="00907988" w:rsidRPr="00E52F28" w:rsidRDefault="00907988" w:rsidP="006328ED">
      <w:pPr>
        <w:pStyle w:val="a5"/>
        <w:widowControl/>
        <w:numPr>
          <w:ilvl w:val="0"/>
          <w:numId w:val="21"/>
        </w:numPr>
        <w:autoSpaceDE/>
        <w:autoSpaceDN/>
        <w:adjustRightInd/>
        <w:spacing w:line="360" w:lineRule="auto"/>
        <w:ind w:left="0" w:firstLine="709"/>
        <w:jc w:val="center"/>
        <w:rPr>
          <w:sz w:val="26"/>
          <w:szCs w:val="26"/>
        </w:rPr>
      </w:pPr>
      <w:r w:rsidRPr="00E52F28">
        <w:rPr>
          <w:sz w:val="26"/>
          <w:szCs w:val="26"/>
        </w:rPr>
        <w:t>Общие положения.</w:t>
      </w:r>
    </w:p>
    <w:p w:rsidR="00907988" w:rsidRPr="00E52F28" w:rsidRDefault="00907988" w:rsidP="006328ED">
      <w:pPr>
        <w:pStyle w:val="a5"/>
        <w:spacing w:line="360" w:lineRule="auto"/>
        <w:ind w:left="0" w:firstLine="709"/>
        <w:jc w:val="both"/>
        <w:rPr>
          <w:sz w:val="26"/>
          <w:szCs w:val="26"/>
        </w:rPr>
      </w:pPr>
      <w:r w:rsidRPr="00E52F28">
        <w:rPr>
          <w:sz w:val="26"/>
          <w:szCs w:val="26"/>
        </w:rPr>
        <w:t>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w:t>
      </w:r>
      <w:r w:rsidRPr="00E52F28">
        <w:rPr>
          <w:rFonts w:eastAsia="Batang"/>
          <w:bCs/>
          <w:sz w:val="26"/>
          <w:szCs w:val="26"/>
        </w:rPr>
        <w:t xml:space="preserve"> </w:t>
      </w:r>
      <w:r w:rsidRPr="00E52F28">
        <w:rPr>
          <w:bCs/>
          <w:sz w:val="26"/>
          <w:szCs w:val="26"/>
        </w:rPr>
        <w:t xml:space="preserve"> в границах </w:t>
      </w:r>
      <w:r w:rsidR="006A1724" w:rsidRPr="00E52F28">
        <w:rPr>
          <w:bCs/>
          <w:sz w:val="26"/>
          <w:szCs w:val="26"/>
        </w:rPr>
        <w:t>муниципального района</w:t>
      </w:r>
      <w:r w:rsidRPr="00E52F28">
        <w:rPr>
          <w:bCs/>
          <w:sz w:val="26"/>
          <w:szCs w:val="26"/>
        </w:rPr>
        <w:t xml:space="preserve"> «Ленский район» Республики Саха (Якутия)</w:t>
      </w:r>
      <w:r w:rsidRPr="00E52F28">
        <w:rPr>
          <w:sz w:val="26"/>
          <w:szCs w:val="26"/>
        </w:rPr>
        <w:t xml:space="preserve"> на 202</w:t>
      </w:r>
      <w:r w:rsidR="006A1724" w:rsidRPr="00E52F28">
        <w:rPr>
          <w:sz w:val="26"/>
          <w:szCs w:val="26"/>
        </w:rPr>
        <w:t>5</w:t>
      </w:r>
      <w:r w:rsidRPr="00E52F28">
        <w:rPr>
          <w:sz w:val="26"/>
          <w:szCs w:val="26"/>
        </w:rPr>
        <w:t xml:space="preserve"> год (далее — Программа профилактики) разработана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законным ценностям. </w:t>
      </w:r>
    </w:p>
    <w:p w:rsidR="00907988" w:rsidRPr="00E52F28" w:rsidRDefault="00907988" w:rsidP="00E97DF0">
      <w:pPr>
        <w:pStyle w:val="a5"/>
        <w:spacing w:line="360" w:lineRule="auto"/>
        <w:ind w:left="0" w:firstLine="709"/>
        <w:jc w:val="both"/>
        <w:rPr>
          <w:sz w:val="26"/>
          <w:szCs w:val="26"/>
        </w:rPr>
      </w:pPr>
      <w:r w:rsidRPr="00E52F28">
        <w:rPr>
          <w:sz w:val="26"/>
          <w:szCs w:val="26"/>
        </w:rPr>
        <w:t xml:space="preserve">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Pr="00E52F28">
        <w:rPr>
          <w:color w:val="000000"/>
          <w:sz w:val="26"/>
          <w:szCs w:val="26"/>
        </w:rPr>
        <w:t xml:space="preserve">муниципальным казённым учреждением «Комитет имущественных отношений» </w:t>
      </w:r>
      <w:r w:rsidR="006A1724" w:rsidRPr="00E52F28">
        <w:rPr>
          <w:color w:val="000000"/>
          <w:sz w:val="26"/>
          <w:szCs w:val="26"/>
        </w:rPr>
        <w:t>муниципального района</w:t>
      </w:r>
      <w:r w:rsidRPr="00E52F28">
        <w:rPr>
          <w:color w:val="000000"/>
          <w:sz w:val="26"/>
          <w:szCs w:val="26"/>
        </w:rPr>
        <w:t xml:space="preserve"> «Ленский район» Республики Саха (Якутия) (далее – уполномоченным органом)</w:t>
      </w:r>
      <w:r w:rsidRPr="00E52F28">
        <w:rPr>
          <w:sz w:val="26"/>
          <w:szCs w:val="26"/>
        </w:rPr>
        <w:t xml:space="preserve"> муниципального контроля  в области охраны и использования особо охраняемых природных территорий местного значения</w:t>
      </w:r>
      <w:r w:rsidRPr="00E52F28">
        <w:rPr>
          <w:rFonts w:eastAsia="Batang"/>
          <w:bCs/>
          <w:sz w:val="26"/>
          <w:szCs w:val="26"/>
        </w:rPr>
        <w:t xml:space="preserve"> </w:t>
      </w:r>
      <w:r w:rsidRPr="00E52F28">
        <w:rPr>
          <w:bCs/>
          <w:sz w:val="26"/>
          <w:szCs w:val="26"/>
        </w:rPr>
        <w:t xml:space="preserve"> в границах </w:t>
      </w:r>
      <w:r w:rsidR="006A1724" w:rsidRPr="00E52F28">
        <w:rPr>
          <w:bCs/>
          <w:sz w:val="26"/>
          <w:szCs w:val="26"/>
        </w:rPr>
        <w:t>муниципального района</w:t>
      </w:r>
      <w:r w:rsidRPr="00E52F28">
        <w:rPr>
          <w:bCs/>
          <w:sz w:val="26"/>
          <w:szCs w:val="26"/>
        </w:rPr>
        <w:t xml:space="preserve"> «Ленский район» Республики Саха (Якутия)</w:t>
      </w:r>
      <w:r w:rsidRPr="00E52F28">
        <w:rPr>
          <w:sz w:val="26"/>
          <w:szCs w:val="26"/>
        </w:rPr>
        <w:t xml:space="preserve"> (далее - контроль в области охраны и использования ООПТ), на 202</w:t>
      </w:r>
      <w:r w:rsidR="000A40F9" w:rsidRPr="00E52F28">
        <w:rPr>
          <w:sz w:val="26"/>
          <w:szCs w:val="26"/>
        </w:rPr>
        <w:t>5</w:t>
      </w:r>
      <w:r w:rsidRPr="00E52F28">
        <w:rPr>
          <w:sz w:val="26"/>
          <w:szCs w:val="26"/>
        </w:rPr>
        <w:t xml:space="preserve"> год. </w:t>
      </w:r>
    </w:p>
    <w:p w:rsidR="00CB347E" w:rsidRDefault="00CB347E" w:rsidP="0036360A">
      <w:pPr>
        <w:pStyle w:val="a5"/>
        <w:spacing w:line="276" w:lineRule="auto"/>
        <w:ind w:left="0" w:firstLine="709"/>
        <w:jc w:val="center"/>
        <w:rPr>
          <w:b/>
          <w:color w:val="000000" w:themeColor="text1"/>
          <w:sz w:val="26"/>
          <w:szCs w:val="26"/>
        </w:rPr>
      </w:pPr>
    </w:p>
    <w:p w:rsidR="00CB347E" w:rsidRDefault="00CB347E" w:rsidP="0036360A">
      <w:pPr>
        <w:pStyle w:val="a5"/>
        <w:spacing w:line="276" w:lineRule="auto"/>
        <w:ind w:left="0" w:firstLine="709"/>
        <w:jc w:val="center"/>
        <w:rPr>
          <w:b/>
          <w:color w:val="000000" w:themeColor="text1"/>
          <w:sz w:val="26"/>
          <w:szCs w:val="26"/>
        </w:rPr>
      </w:pPr>
    </w:p>
    <w:p w:rsidR="00CB347E" w:rsidRDefault="00CB347E" w:rsidP="0036360A">
      <w:pPr>
        <w:pStyle w:val="a5"/>
        <w:spacing w:line="276" w:lineRule="auto"/>
        <w:ind w:left="0" w:firstLine="709"/>
        <w:jc w:val="center"/>
        <w:rPr>
          <w:b/>
          <w:color w:val="000000" w:themeColor="text1"/>
          <w:sz w:val="26"/>
          <w:szCs w:val="26"/>
        </w:rPr>
      </w:pPr>
    </w:p>
    <w:p w:rsidR="00CB347E" w:rsidRDefault="00CB347E" w:rsidP="0036360A">
      <w:pPr>
        <w:pStyle w:val="a5"/>
        <w:spacing w:line="276" w:lineRule="auto"/>
        <w:ind w:left="0" w:firstLine="709"/>
        <w:jc w:val="center"/>
        <w:rPr>
          <w:b/>
          <w:color w:val="000000" w:themeColor="text1"/>
          <w:sz w:val="26"/>
          <w:szCs w:val="26"/>
        </w:rPr>
      </w:pPr>
    </w:p>
    <w:p w:rsidR="0036360A" w:rsidRPr="00E52F28" w:rsidRDefault="00907988" w:rsidP="0036360A">
      <w:pPr>
        <w:pStyle w:val="a5"/>
        <w:spacing w:line="276" w:lineRule="auto"/>
        <w:ind w:left="0" w:firstLine="709"/>
        <w:jc w:val="center"/>
        <w:rPr>
          <w:b/>
          <w:color w:val="000000" w:themeColor="text1"/>
          <w:sz w:val="26"/>
          <w:szCs w:val="26"/>
        </w:rPr>
      </w:pPr>
      <w:r w:rsidRPr="00E52F28">
        <w:rPr>
          <w:b/>
          <w:color w:val="000000" w:themeColor="text1"/>
          <w:sz w:val="26"/>
          <w:szCs w:val="26"/>
        </w:rPr>
        <w:lastRenderedPageBreak/>
        <w:t>Раздел 1. Анализ текущего состояния осуществления контроля в области охраны и использования ООПТ местного значения, описание текущего развития профилактической деятельности администрации, характеристика проблем, на решение которых направлена Программа профилактики</w:t>
      </w:r>
    </w:p>
    <w:p w:rsidR="0036360A" w:rsidRPr="00E52F28" w:rsidRDefault="0036360A" w:rsidP="0036360A">
      <w:pPr>
        <w:pStyle w:val="a5"/>
        <w:spacing w:line="276" w:lineRule="auto"/>
        <w:ind w:left="0" w:firstLine="709"/>
        <w:jc w:val="center"/>
        <w:rPr>
          <w:b/>
          <w:color w:val="000000" w:themeColor="text1"/>
          <w:sz w:val="26"/>
          <w:szCs w:val="26"/>
        </w:rPr>
      </w:pPr>
    </w:p>
    <w:p w:rsidR="00907988" w:rsidRPr="00E52F28" w:rsidRDefault="0036360A" w:rsidP="0036360A">
      <w:pPr>
        <w:overflowPunct w:val="0"/>
        <w:spacing w:line="360" w:lineRule="auto"/>
        <w:ind w:firstLine="709"/>
        <w:jc w:val="both"/>
        <w:textAlignment w:val="baseline"/>
        <w:rPr>
          <w:sz w:val="26"/>
          <w:szCs w:val="26"/>
        </w:rPr>
      </w:pPr>
      <w:r w:rsidRPr="0036360A">
        <w:rPr>
          <w:sz w:val="26"/>
          <w:szCs w:val="26"/>
        </w:rPr>
        <w:t>Вид муниципального контроля: муниципальный контроль в области</w:t>
      </w:r>
      <w:r w:rsidRPr="00E52F28">
        <w:rPr>
          <w:sz w:val="26"/>
          <w:szCs w:val="26"/>
        </w:rPr>
        <w:t xml:space="preserve"> </w:t>
      </w:r>
      <w:r w:rsidRPr="0036360A">
        <w:rPr>
          <w:sz w:val="26"/>
          <w:szCs w:val="26"/>
        </w:rPr>
        <w:t>охраны</w:t>
      </w:r>
      <w:r w:rsidRPr="00E52F28">
        <w:rPr>
          <w:sz w:val="26"/>
          <w:szCs w:val="26"/>
        </w:rPr>
        <w:t xml:space="preserve"> </w:t>
      </w:r>
      <w:r w:rsidRPr="0036360A">
        <w:rPr>
          <w:sz w:val="26"/>
          <w:szCs w:val="26"/>
        </w:rPr>
        <w:t>и</w:t>
      </w:r>
      <w:r w:rsidRPr="00E52F28">
        <w:rPr>
          <w:sz w:val="26"/>
          <w:szCs w:val="26"/>
        </w:rPr>
        <w:t xml:space="preserve"> </w:t>
      </w:r>
      <w:r w:rsidRPr="0036360A">
        <w:rPr>
          <w:sz w:val="26"/>
          <w:szCs w:val="26"/>
        </w:rPr>
        <w:t>использования особо охраняемых природных территорий местного</w:t>
      </w:r>
      <w:r w:rsidRPr="00E52F28">
        <w:rPr>
          <w:sz w:val="26"/>
          <w:szCs w:val="26"/>
        </w:rPr>
        <w:t xml:space="preserve"> </w:t>
      </w:r>
      <w:r w:rsidRPr="0036360A">
        <w:rPr>
          <w:sz w:val="26"/>
          <w:szCs w:val="26"/>
        </w:rPr>
        <w:t>значения.</w:t>
      </w:r>
    </w:p>
    <w:p w:rsidR="00875AE2" w:rsidRPr="00E52F28" w:rsidRDefault="00907988" w:rsidP="00875AE2">
      <w:pPr>
        <w:overflowPunct w:val="0"/>
        <w:spacing w:line="360" w:lineRule="auto"/>
        <w:ind w:firstLine="709"/>
        <w:jc w:val="both"/>
        <w:textAlignment w:val="baseline"/>
        <w:rPr>
          <w:sz w:val="26"/>
          <w:szCs w:val="26"/>
        </w:rPr>
      </w:pPr>
      <w:r w:rsidRPr="00E52F28">
        <w:rPr>
          <w:sz w:val="26"/>
          <w:szCs w:val="26"/>
        </w:rPr>
        <w:t xml:space="preserve"> Предметом контроля в области охраны и использования ООПТ местного значения является</w:t>
      </w:r>
      <w:r w:rsidR="00875AE2" w:rsidRPr="00E52F28">
        <w:rPr>
          <w:sz w:val="26"/>
          <w:szCs w:val="26"/>
        </w:rPr>
        <w:t xml:space="preserve"> </w:t>
      </w:r>
      <w:r w:rsidRPr="00E52F28">
        <w:rPr>
          <w:sz w:val="26"/>
          <w:szCs w:val="26"/>
        </w:rPr>
        <w:t>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(далее – особо охраняемая природная территория) и в границах их охранных зон обязательных требований, установленных Федеральным законом от 14 марта 1995 года № 33-ФЗ «Об особо охраняемых природных территориях» (далее – Федеральный закон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Республики Саха (Якутия) в области охраны и использования особо охраняемых п</w:t>
      </w:r>
      <w:r w:rsidR="00875AE2" w:rsidRPr="00E52F28">
        <w:rPr>
          <w:sz w:val="26"/>
          <w:szCs w:val="26"/>
        </w:rPr>
        <w:t>риродных территорий, касающихся:</w:t>
      </w:r>
    </w:p>
    <w:p w:rsidR="00875AE2" w:rsidRPr="00E52F28" w:rsidRDefault="00875AE2" w:rsidP="00875AE2">
      <w:pPr>
        <w:overflowPunct w:val="0"/>
        <w:spacing w:line="360" w:lineRule="auto"/>
        <w:ind w:firstLine="709"/>
        <w:jc w:val="both"/>
        <w:textAlignment w:val="baseline"/>
        <w:rPr>
          <w:sz w:val="26"/>
          <w:szCs w:val="26"/>
        </w:rPr>
      </w:pPr>
      <w:r w:rsidRPr="00E52F28">
        <w:rPr>
          <w:sz w:val="26"/>
          <w:szCs w:val="26"/>
        </w:rPr>
        <w:t xml:space="preserve">- </w:t>
      </w:r>
      <w:r w:rsidR="00907988" w:rsidRPr="00E52F28">
        <w:rPr>
          <w:sz w:val="26"/>
          <w:szCs w:val="26"/>
        </w:rPr>
        <w:t xml:space="preserve">режима особо </w:t>
      </w:r>
      <w:r w:rsidRPr="00E52F28">
        <w:rPr>
          <w:sz w:val="26"/>
          <w:szCs w:val="26"/>
        </w:rPr>
        <w:t>охраняемой природной территории;</w:t>
      </w:r>
    </w:p>
    <w:p w:rsidR="00875AE2" w:rsidRPr="00E52F28" w:rsidRDefault="00875AE2" w:rsidP="00875AE2">
      <w:pPr>
        <w:overflowPunct w:val="0"/>
        <w:spacing w:line="360" w:lineRule="auto"/>
        <w:ind w:firstLine="709"/>
        <w:jc w:val="both"/>
        <w:textAlignment w:val="baseline"/>
        <w:rPr>
          <w:sz w:val="26"/>
          <w:szCs w:val="26"/>
        </w:rPr>
      </w:pPr>
      <w:r w:rsidRPr="00E52F28">
        <w:rPr>
          <w:sz w:val="26"/>
          <w:szCs w:val="26"/>
        </w:rPr>
        <w:t xml:space="preserve">- </w:t>
      </w:r>
      <w:r w:rsidR="00907988" w:rsidRPr="00E52F28">
        <w:rPr>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w:t>
      </w:r>
      <w:r w:rsidRPr="00E52F28">
        <w:rPr>
          <w:sz w:val="26"/>
          <w:szCs w:val="26"/>
        </w:rPr>
        <w:t>храняемых природных территорий;</w:t>
      </w:r>
    </w:p>
    <w:p w:rsidR="00875AE2" w:rsidRPr="00E52F28" w:rsidRDefault="00875AE2" w:rsidP="00875AE2">
      <w:pPr>
        <w:overflowPunct w:val="0"/>
        <w:spacing w:line="360" w:lineRule="auto"/>
        <w:ind w:firstLine="709"/>
        <w:jc w:val="both"/>
        <w:textAlignment w:val="baseline"/>
        <w:rPr>
          <w:sz w:val="26"/>
          <w:szCs w:val="26"/>
        </w:rPr>
      </w:pPr>
      <w:r w:rsidRPr="00E52F28">
        <w:rPr>
          <w:sz w:val="26"/>
          <w:szCs w:val="26"/>
        </w:rPr>
        <w:t xml:space="preserve">- </w:t>
      </w:r>
      <w:r w:rsidR="00907988" w:rsidRPr="00E52F28">
        <w:rPr>
          <w:sz w:val="26"/>
          <w:szCs w:val="26"/>
        </w:rPr>
        <w:t>режима охранных зон особо охраняемых природных территорий</w:t>
      </w:r>
      <w:r w:rsidRPr="00E52F28">
        <w:rPr>
          <w:sz w:val="26"/>
          <w:szCs w:val="26"/>
        </w:rPr>
        <w:t xml:space="preserve">; </w:t>
      </w:r>
    </w:p>
    <w:p w:rsidR="00907988" w:rsidRPr="00E52F28" w:rsidRDefault="00875AE2" w:rsidP="00875AE2">
      <w:pPr>
        <w:overflowPunct w:val="0"/>
        <w:spacing w:line="360" w:lineRule="auto"/>
        <w:ind w:firstLine="709"/>
        <w:jc w:val="both"/>
        <w:textAlignment w:val="baseline"/>
        <w:rPr>
          <w:sz w:val="26"/>
          <w:szCs w:val="26"/>
        </w:rPr>
      </w:pPr>
      <w:r w:rsidRPr="00E52F28">
        <w:rPr>
          <w:sz w:val="26"/>
          <w:szCs w:val="26"/>
        </w:rPr>
        <w:t xml:space="preserve">- </w:t>
      </w:r>
      <w:r w:rsidR="00760F97" w:rsidRPr="00E52F28">
        <w:rPr>
          <w:sz w:val="26"/>
          <w:szCs w:val="26"/>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24.11.1996 года № 132-ФЗ «Об основах туристской деятельности в </w:t>
      </w:r>
      <w:r w:rsidR="00760F97" w:rsidRPr="00E52F28">
        <w:rPr>
          <w:sz w:val="26"/>
          <w:szCs w:val="26"/>
        </w:rPr>
        <w:lastRenderedPageBreak/>
        <w:t>Российской Федерации»</w:t>
      </w:r>
      <w:r w:rsidR="00907988" w:rsidRPr="00E52F28">
        <w:rPr>
          <w:sz w:val="26"/>
          <w:szCs w:val="26"/>
        </w:rPr>
        <w:t>.</w:t>
      </w:r>
    </w:p>
    <w:p w:rsidR="00907988" w:rsidRPr="00E52F28" w:rsidRDefault="00E44F12" w:rsidP="00907988">
      <w:pPr>
        <w:overflowPunct w:val="0"/>
        <w:spacing w:line="360" w:lineRule="auto"/>
        <w:ind w:firstLine="709"/>
        <w:jc w:val="both"/>
        <w:textAlignment w:val="baseline"/>
        <w:rPr>
          <w:sz w:val="26"/>
          <w:szCs w:val="26"/>
        </w:rPr>
      </w:pPr>
      <w:r w:rsidRPr="00E52F28">
        <w:rPr>
          <w:sz w:val="26"/>
          <w:szCs w:val="26"/>
        </w:rPr>
        <w:t>Объектами контроля в</w:t>
      </w:r>
      <w:r w:rsidR="00907988" w:rsidRPr="00E52F28">
        <w:rPr>
          <w:sz w:val="26"/>
          <w:szCs w:val="26"/>
        </w:rPr>
        <w:t xml:space="preserve"> области охраны и использования ООПТ местного значения (далее – объекты контроля) являются:</w:t>
      </w:r>
    </w:p>
    <w:p w:rsidR="00907988" w:rsidRPr="00E52F28" w:rsidRDefault="00907988" w:rsidP="00907988">
      <w:pPr>
        <w:overflowPunct w:val="0"/>
        <w:spacing w:line="360" w:lineRule="auto"/>
        <w:ind w:firstLine="709"/>
        <w:jc w:val="both"/>
        <w:textAlignment w:val="baseline"/>
        <w:rPr>
          <w:sz w:val="26"/>
          <w:szCs w:val="26"/>
          <w:lang w:val="x-none"/>
        </w:rPr>
      </w:pPr>
      <w:r w:rsidRPr="00E52F28">
        <w:rPr>
          <w:sz w:val="26"/>
          <w:szCs w:val="26"/>
        </w:rPr>
        <w:t>1</w:t>
      </w:r>
      <w:r w:rsidRPr="00E52F28">
        <w:rPr>
          <w:sz w:val="26"/>
          <w:szCs w:val="26"/>
          <w:lang w:val="x-none"/>
        </w:rPr>
        <w:t xml:space="preserve">) </w:t>
      </w:r>
      <w:r w:rsidRPr="00E52F28">
        <w:rPr>
          <w:sz w:val="26"/>
          <w:szCs w:val="26"/>
        </w:rPr>
        <w:t>Зона покоя «Хотого»</w:t>
      </w:r>
      <w:r w:rsidRPr="00E52F28">
        <w:rPr>
          <w:sz w:val="26"/>
          <w:szCs w:val="26"/>
          <w:lang w:val="x-none"/>
        </w:rPr>
        <w:t>;</w:t>
      </w:r>
    </w:p>
    <w:p w:rsidR="00907988" w:rsidRPr="00E52F28" w:rsidRDefault="00907988" w:rsidP="00907988">
      <w:pPr>
        <w:overflowPunct w:val="0"/>
        <w:spacing w:line="360" w:lineRule="auto"/>
        <w:jc w:val="both"/>
        <w:textAlignment w:val="baseline"/>
        <w:rPr>
          <w:sz w:val="26"/>
          <w:szCs w:val="26"/>
          <w:lang w:val="x-none"/>
        </w:rPr>
      </w:pPr>
      <w:r w:rsidRPr="00E52F28">
        <w:rPr>
          <w:sz w:val="26"/>
          <w:szCs w:val="26"/>
        </w:rPr>
        <w:t xml:space="preserve">         </w:t>
      </w:r>
      <w:r w:rsidRPr="00E52F28">
        <w:rPr>
          <w:sz w:val="26"/>
          <w:szCs w:val="26"/>
          <w:lang w:val="x-none"/>
        </w:rPr>
        <w:t xml:space="preserve"> 2) </w:t>
      </w:r>
      <w:r w:rsidRPr="00E52F28">
        <w:rPr>
          <w:sz w:val="26"/>
          <w:szCs w:val="26"/>
        </w:rPr>
        <w:t>Зона покоя «Люксини»</w:t>
      </w:r>
      <w:r w:rsidRPr="00E52F28">
        <w:rPr>
          <w:sz w:val="26"/>
          <w:szCs w:val="26"/>
          <w:lang w:val="x-none"/>
        </w:rPr>
        <w:t>;</w:t>
      </w:r>
    </w:p>
    <w:p w:rsidR="00D50760" w:rsidRPr="00E52F28" w:rsidRDefault="00907988" w:rsidP="00463F32">
      <w:pPr>
        <w:overflowPunct w:val="0"/>
        <w:spacing w:line="360" w:lineRule="auto"/>
        <w:jc w:val="both"/>
        <w:textAlignment w:val="baseline"/>
        <w:rPr>
          <w:sz w:val="26"/>
          <w:szCs w:val="26"/>
        </w:rPr>
      </w:pPr>
      <w:r w:rsidRPr="00E52F28">
        <w:rPr>
          <w:sz w:val="26"/>
          <w:szCs w:val="26"/>
        </w:rPr>
        <w:t xml:space="preserve">         </w:t>
      </w:r>
      <w:r w:rsidRPr="00E52F28">
        <w:rPr>
          <w:sz w:val="26"/>
          <w:szCs w:val="26"/>
          <w:lang w:val="x-none"/>
        </w:rPr>
        <w:t xml:space="preserve"> 3)  </w:t>
      </w:r>
      <w:r w:rsidRPr="00E52F28">
        <w:rPr>
          <w:sz w:val="26"/>
          <w:szCs w:val="26"/>
        </w:rPr>
        <w:t>Ресурсный резерват «Белоглинка».</w:t>
      </w:r>
    </w:p>
    <w:p w:rsidR="00802A01" w:rsidRPr="00E52F28" w:rsidRDefault="00463F32" w:rsidP="00802A01">
      <w:pPr>
        <w:pStyle w:val="ConsPlusNormal"/>
        <w:spacing w:line="360" w:lineRule="auto"/>
        <w:ind w:firstLine="709"/>
        <w:jc w:val="both"/>
        <w:rPr>
          <w:rFonts w:ascii="Times New Roman" w:hAnsi="Times New Roman" w:cs="Times New Roman"/>
          <w:sz w:val="26"/>
          <w:szCs w:val="26"/>
        </w:rPr>
      </w:pPr>
      <w:r w:rsidRPr="00E97DF0">
        <w:rPr>
          <w:rFonts w:ascii="Times New Roman" w:hAnsi="Times New Roman" w:cs="Times New Roman"/>
          <w:sz w:val="26"/>
          <w:szCs w:val="26"/>
        </w:rPr>
        <w:t>С 1 января 20</w:t>
      </w:r>
      <w:r w:rsidRPr="00E52F28">
        <w:rPr>
          <w:rFonts w:ascii="Times New Roman" w:hAnsi="Times New Roman" w:cs="Times New Roman"/>
          <w:sz w:val="26"/>
          <w:szCs w:val="26"/>
        </w:rPr>
        <w:t>24</w:t>
      </w:r>
      <w:r w:rsidRPr="00E97DF0">
        <w:rPr>
          <w:rFonts w:ascii="Times New Roman" w:hAnsi="Times New Roman" w:cs="Times New Roman"/>
          <w:sz w:val="26"/>
          <w:szCs w:val="26"/>
        </w:rPr>
        <w:t xml:space="preserve"> по 1 сентября 202</w:t>
      </w:r>
      <w:r w:rsidRPr="00E52F28">
        <w:rPr>
          <w:rFonts w:ascii="Times New Roman" w:hAnsi="Times New Roman" w:cs="Times New Roman"/>
          <w:sz w:val="26"/>
          <w:szCs w:val="26"/>
        </w:rPr>
        <w:t>4</w:t>
      </w:r>
      <w:r w:rsidRPr="00E97DF0">
        <w:rPr>
          <w:rFonts w:ascii="Times New Roman" w:hAnsi="Times New Roman" w:cs="Times New Roman"/>
          <w:sz w:val="26"/>
          <w:szCs w:val="26"/>
        </w:rPr>
        <w:t xml:space="preserve"> года </w:t>
      </w:r>
      <w:r w:rsidR="00820094" w:rsidRPr="00E52F28">
        <w:rPr>
          <w:rFonts w:ascii="Times New Roman" w:hAnsi="Times New Roman" w:cs="Times New Roman"/>
          <w:sz w:val="26"/>
          <w:szCs w:val="26"/>
        </w:rPr>
        <w:t>проведено 0 проверок</w:t>
      </w:r>
      <w:r w:rsidR="00D50760" w:rsidRPr="00E52F28">
        <w:rPr>
          <w:rFonts w:ascii="Times New Roman" w:hAnsi="Times New Roman" w:cs="Times New Roman"/>
          <w:sz w:val="26"/>
          <w:szCs w:val="26"/>
        </w:rPr>
        <w:t xml:space="preserve"> соблюдения действующего законодательства </w:t>
      </w:r>
      <w:r w:rsidR="00643BEA" w:rsidRPr="00E52F28">
        <w:rPr>
          <w:rFonts w:ascii="Times New Roman" w:hAnsi="Times New Roman" w:cs="Times New Roman"/>
          <w:sz w:val="26"/>
          <w:szCs w:val="26"/>
        </w:rPr>
        <w:t xml:space="preserve">в сфере муниципального контроля в области охраны и использования особо охраняемых природных территорий местного значения </w:t>
      </w:r>
      <w:r w:rsidR="00802A01" w:rsidRPr="00E52F28">
        <w:rPr>
          <w:rFonts w:ascii="Times New Roman" w:hAnsi="Times New Roman" w:cs="Times New Roman"/>
          <w:sz w:val="26"/>
          <w:szCs w:val="26"/>
        </w:rPr>
        <w:t>в связи с отсутствием контролируемых лиц</w:t>
      </w:r>
      <w:r w:rsidR="00D50760" w:rsidRPr="00E52F28">
        <w:rPr>
          <w:rFonts w:ascii="Times New Roman" w:hAnsi="Times New Roman" w:cs="Times New Roman"/>
          <w:sz w:val="26"/>
          <w:szCs w:val="26"/>
        </w:rPr>
        <w:t>.</w:t>
      </w:r>
    </w:p>
    <w:p w:rsidR="00AA0DA7" w:rsidRPr="00E52F28" w:rsidRDefault="00820094" w:rsidP="00E94B37">
      <w:pPr>
        <w:pStyle w:val="ConsPlusNormal"/>
        <w:spacing w:line="360" w:lineRule="auto"/>
        <w:ind w:firstLine="709"/>
        <w:jc w:val="both"/>
        <w:rPr>
          <w:rFonts w:ascii="Times New Roman" w:hAnsi="Times New Roman" w:cs="Times New Roman"/>
          <w:sz w:val="26"/>
          <w:szCs w:val="26"/>
        </w:rPr>
      </w:pPr>
      <w:r w:rsidRPr="00E97DF0">
        <w:rPr>
          <w:rFonts w:ascii="Times New Roman" w:hAnsi="Times New Roman" w:cs="Times New Roman"/>
          <w:sz w:val="26"/>
          <w:szCs w:val="26"/>
        </w:rPr>
        <w:t>С 1 января 20</w:t>
      </w:r>
      <w:r w:rsidRPr="00E52F28">
        <w:rPr>
          <w:rFonts w:ascii="Times New Roman" w:hAnsi="Times New Roman" w:cs="Times New Roman"/>
          <w:sz w:val="26"/>
          <w:szCs w:val="26"/>
        </w:rPr>
        <w:t>24</w:t>
      </w:r>
      <w:r w:rsidRPr="00E97DF0">
        <w:rPr>
          <w:rFonts w:ascii="Times New Roman" w:hAnsi="Times New Roman" w:cs="Times New Roman"/>
          <w:sz w:val="26"/>
          <w:szCs w:val="26"/>
        </w:rPr>
        <w:t xml:space="preserve"> по 1 сентября 202</w:t>
      </w:r>
      <w:r w:rsidRPr="00E52F28">
        <w:rPr>
          <w:rFonts w:ascii="Times New Roman" w:hAnsi="Times New Roman" w:cs="Times New Roman"/>
          <w:sz w:val="26"/>
          <w:szCs w:val="26"/>
        </w:rPr>
        <w:t>4</w:t>
      </w:r>
      <w:r w:rsidRPr="00E97DF0">
        <w:rPr>
          <w:rFonts w:ascii="Times New Roman" w:hAnsi="Times New Roman" w:cs="Times New Roman"/>
          <w:sz w:val="26"/>
          <w:szCs w:val="26"/>
        </w:rPr>
        <w:t xml:space="preserve"> года</w:t>
      </w:r>
      <w:r w:rsidRPr="00E52F28">
        <w:rPr>
          <w:rFonts w:ascii="Times New Roman" w:hAnsi="Times New Roman" w:cs="Times New Roman"/>
          <w:sz w:val="26"/>
          <w:szCs w:val="26"/>
        </w:rPr>
        <w:t xml:space="preserve"> выдано 0 предостережений о </w:t>
      </w:r>
      <w:r w:rsidRPr="00820094">
        <w:rPr>
          <w:rFonts w:ascii="Times New Roman" w:hAnsi="Times New Roman" w:cs="Times New Roman"/>
          <w:sz w:val="26"/>
          <w:szCs w:val="26"/>
        </w:rPr>
        <w:t>недопустимости нарушения обязательных требований</w:t>
      </w:r>
      <w:r w:rsidRPr="00E52F28">
        <w:rPr>
          <w:rFonts w:ascii="Times New Roman" w:hAnsi="Times New Roman" w:cs="Times New Roman"/>
          <w:sz w:val="26"/>
          <w:szCs w:val="26"/>
        </w:rPr>
        <w:t xml:space="preserve"> в связи с отсутствием контролируемых лиц</w:t>
      </w:r>
      <w:r w:rsidRPr="00820094">
        <w:rPr>
          <w:rFonts w:ascii="Times New Roman" w:hAnsi="Times New Roman" w:cs="Times New Roman"/>
          <w:sz w:val="26"/>
          <w:szCs w:val="26"/>
        </w:rPr>
        <w:t>.</w:t>
      </w:r>
    </w:p>
    <w:p w:rsidR="00E94B37" w:rsidRPr="00E52F28" w:rsidRDefault="00E94B37" w:rsidP="00E94B37">
      <w:pPr>
        <w:pStyle w:val="ConsPlusNormal"/>
        <w:spacing w:line="360" w:lineRule="auto"/>
        <w:ind w:firstLine="709"/>
        <w:jc w:val="both"/>
        <w:rPr>
          <w:rFonts w:ascii="Times New Roman" w:hAnsi="Times New Roman" w:cs="Times New Roman"/>
          <w:sz w:val="26"/>
          <w:szCs w:val="26"/>
        </w:rPr>
      </w:pPr>
    </w:p>
    <w:p w:rsidR="00907988" w:rsidRPr="00E52F28" w:rsidRDefault="00907988" w:rsidP="005253C8">
      <w:pPr>
        <w:spacing w:line="360" w:lineRule="auto"/>
        <w:jc w:val="center"/>
        <w:rPr>
          <w:b/>
          <w:sz w:val="26"/>
          <w:szCs w:val="26"/>
        </w:rPr>
      </w:pPr>
      <w:r w:rsidRPr="00E52F28">
        <w:rPr>
          <w:b/>
          <w:sz w:val="26"/>
          <w:szCs w:val="26"/>
        </w:rPr>
        <w:t>Раздел 2. Цели и задачи реализации Программы профилактики</w:t>
      </w:r>
    </w:p>
    <w:p w:rsidR="00907988" w:rsidRPr="00E52F28" w:rsidRDefault="00907988" w:rsidP="00907988">
      <w:pPr>
        <w:spacing w:line="360" w:lineRule="auto"/>
        <w:ind w:firstLine="709"/>
        <w:jc w:val="both"/>
        <w:rPr>
          <w:sz w:val="26"/>
          <w:szCs w:val="26"/>
        </w:rPr>
      </w:pPr>
      <w:r w:rsidRPr="00E52F28">
        <w:rPr>
          <w:sz w:val="26"/>
          <w:szCs w:val="26"/>
        </w:rPr>
        <w:t>Настоящая Программа профилактики предусматривает комплекс мероприятий по профилактике рисков причинения вреда (ущерба) охраняемым законом ценностям и направлена на достижение в 202</w:t>
      </w:r>
      <w:r w:rsidR="00802430" w:rsidRPr="00E52F28">
        <w:rPr>
          <w:sz w:val="26"/>
          <w:szCs w:val="26"/>
        </w:rPr>
        <w:t>5</w:t>
      </w:r>
      <w:r w:rsidRPr="00E52F28">
        <w:rPr>
          <w:sz w:val="26"/>
          <w:szCs w:val="26"/>
        </w:rPr>
        <w:t xml:space="preserve"> году следующих основных целей: </w:t>
      </w:r>
    </w:p>
    <w:p w:rsidR="00907988" w:rsidRPr="00E52F28" w:rsidRDefault="00907988" w:rsidP="00907988">
      <w:pPr>
        <w:spacing w:line="360" w:lineRule="auto"/>
        <w:ind w:firstLine="709"/>
        <w:jc w:val="both"/>
        <w:rPr>
          <w:sz w:val="26"/>
          <w:szCs w:val="26"/>
        </w:rPr>
      </w:pPr>
      <w:r w:rsidRPr="00E52F28">
        <w:rPr>
          <w:sz w:val="26"/>
          <w:szCs w:val="26"/>
        </w:rPr>
        <w:t xml:space="preserve">- стимулирование добросовестного соблюдения обязательных требований всеми контролируемыми лицами; </w:t>
      </w:r>
    </w:p>
    <w:p w:rsidR="00907988" w:rsidRPr="00E52F28" w:rsidRDefault="00907988" w:rsidP="00907988">
      <w:pPr>
        <w:spacing w:line="360" w:lineRule="auto"/>
        <w:ind w:firstLine="709"/>
        <w:jc w:val="both"/>
        <w:rPr>
          <w:sz w:val="26"/>
          <w:szCs w:val="26"/>
        </w:rPr>
      </w:pPr>
      <w:r w:rsidRPr="00E52F28">
        <w:rPr>
          <w:sz w:val="26"/>
          <w:szCs w:val="2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07988" w:rsidRPr="00E52F28" w:rsidRDefault="00907988" w:rsidP="00907988">
      <w:pPr>
        <w:spacing w:line="360" w:lineRule="auto"/>
        <w:ind w:firstLine="709"/>
        <w:jc w:val="both"/>
        <w:rPr>
          <w:sz w:val="26"/>
          <w:szCs w:val="26"/>
        </w:rPr>
      </w:pPr>
      <w:r w:rsidRPr="00E52F28">
        <w:rPr>
          <w:sz w:val="26"/>
          <w:szCs w:val="26"/>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907988" w:rsidRPr="00E52F28" w:rsidRDefault="00907988" w:rsidP="00907988">
      <w:pPr>
        <w:spacing w:line="360" w:lineRule="auto"/>
        <w:ind w:firstLine="709"/>
        <w:jc w:val="both"/>
        <w:rPr>
          <w:sz w:val="26"/>
          <w:szCs w:val="26"/>
        </w:rPr>
      </w:pPr>
      <w:r w:rsidRPr="00E52F28">
        <w:rPr>
          <w:sz w:val="26"/>
          <w:szCs w:val="26"/>
        </w:rPr>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07988" w:rsidRPr="00E52F28" w:rsidRDefault="00907988" w:rsidP="00907988">
      <w:pPr>
        <w:spacing w:line="360" w:lineRule="auto"/>
        <w:ind w:firstLine="709"/>
        <w:jc w:val="both"/>
        <w:rPr>
          <w:sz w:val="26"/>
          <w:szCs w:val="26"/>
        </w:rPr>
      </w:pPr>
      <w:r w:rsidRPr="00E52F28">
        <w:rPr>
          <w:sz w:val="26"/>
          <w:szCs w:val="26"/>
        </w:rPr>
        <w:t xml:space="preserve">Проведение уполномоченным органом профилактических мероприятий направлено на решение следующих задач: </w:t>
      </w:r>
    </w:p>
    <w:p w:rsidR="00907988" w:rsidRPr="00E52F28" w:rsidRDefault="00907988" w:rsidP="00907988">
      <w:pPr>
        <w:spacing w:line="360" w:lineRule="auto"/>
        <w:ind w:firstLine="709"/>
        <w:jc w:val="both"/>
        <w:rPr>
          <w:sz w:val="26"/>
          <w:szCs w:val="26"/>
        </w:rPr>
      </w:pPr>
      <w:r w:rsidRPr="00E52F28">
        <w:rPr>
          <w:sz w:val="26"/>
          <w:szCs w:val="26"/>
        </w:rPr>
        <w:t xml:space="preserve">- выявление причин, факторов и условий, способствующих причинению вреда (ущерба) охраняемым законом ценностям; </w:t>
      </w:r>
    </w:p>
    <w:p w:rsidR="00907988" w:rsidRPr="00E52F28" w:rsidRDefault="00907988" w:rsidP="00907988">
      <w:pPr>
        <w:spacing w:line="360" w:lineRule="auto"/>
        <w:ind w:firstLine="709"/>
        <w:jc w:val="both"/>
        <w:rPr>
          <w:sz w:val="26"/>
          <w:szCs w:val="26"/>
        </w:rPr>
      </w:pPr>
      <w:r w:rsidRPr="00E52F28">
        <w:rPr>
          <w:sz w:val="26"/>
          <w:szCs w:val="26"/>
        </w:rPr>
        <w:lastRenderedPageBreak/>
        <w:t xml:space="preserve">- выявление причин, факторов и условий, способствующих нарушениям обязательных требований; </w:t>
      </w:r>
    </w:p>
    <w:p w:rsidR="00907988" w:rsidRPr="00E52F28" w:rsidRDefault="00907988" w:rsidP="00907988">
      <w:pPr>
        <w:spacing w:line="360" w:lineRule="auto"/>
        <w:ind w:firstLine="709"/>
        <w:jc w:val="both"/>
        <w:rPr>
          <w:sz w:val="26"/>
          <w:szCs w:val="26"/>
        </w:rPr>
      </w:pPr>
      <w:r w:rsidRPr="00E52F28">
        <w:rPr>
          <w:sz w:val="26"/>
          <w:szCs w:val="26"/>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907988" w:rsidRPr="00E52F28" w:rsidRDefault="00907988" w:rsidP="00907988">
      <w:pPr>
        <w:spacing w:line="360" w:lineRule="auto"/>
        <w:ind w:firstLine="709"/>
        <w:jc w:val="both"/>
        <w:rPr>
          <w:sz w:val="26"/>
          <w:szCs w:val="26"/>
        </w:rPr>
      </w:pPr>
      <w:r w:rsidRPr="00E52F28">
        <w:rPr>
          <w:sz w:val="26"/>
          <w:szCs w:val="26"/>
        </w:rPr>
        <w:t xml:space="preserve">- принятие мер по предупреждению нарушений контролируемыми лицами обязательных требований; </w:t>
      </w:r>
    </w:p>
    <w:p w:rsidR="00907988" w:rsidRPr="00E52F28" w:rsidRDefault="00907988" w:rsidP="00907988">
      <w:pPr>
        <w:spacing w:line="360" w:lineRule="auto"/>
        <w:ind w:firstLine="709"/>
        <w:jc w:val="both"/>
        <w:rPr>
          <w:sz w:val="26"/>
          <w:szCs w:val="26"/>
        </w:rPr>
      </w:pPr>
      <w:r w:rsidRPr="00E52F28">
        <w:rPr>
          <w:sz w:val="26"/>
          <w:szCs w:val="26"/>
        </w:rPr>
        <w:t xml:space="preserve">- создание мотивации к добросовестному ведению хозяйственной деятельности контролируемыми лицами; </w:t>
      </w:r>
    </w:p>
    <w:p w:rsidR="00907988" w:rsidRPr="00E52F28" w:rsidRDefault="00907988" w:rsidP="00907988">
      <w:pPr>
        <w:spacing w:line="360" w:lineRule="auto"/>
        <w:ind w:firstLine="709"/>
        <w:jc w:val="both"/>
        <w:rPr>
          <w:sz w:val="26"/>
          <w:szCs w:val="26"/>
        </w:rPr>
      </w:pPr>
      <w:r w:rsidRPr="00E52F28">
        <w:rPr>
          <w:sz w:val="26"/>
          <w:szCs w:val="26"/>
        </w:rPr>
        <w:t xml:space="preserve">- создание системы консультирования подконтрольных субъектов, в том числе с использованием современных информационно-телекоммуникационных технологий; </w:t>
      </w:r>
    </w:p>
    <w:p w:rsidR="00907988" w:rsidRPr="00E52F28" w:rsidRDefault="00907988" w:rsidP="00907988">
      <w:pPr>
        <w:spacing w:line="360" w:lineRule="auto"/>
        <w:ind w:firstLine="709"/>
        <w:jc w:val="both"/>
        <w:rPr>
          <w:sz w:val="26"/>
          <w:szCs w:val="26"/>
        </w:rPr>
      </w:pPr>
      <w:r w:rsidRPr="00E52F28">
        <w:rPr>
          <w:sz w:val="26"/>
          <w:szCs w:val="26"/>
        </w:rPr>
        <w:t xml:space="preserve">- формирование единого понимания обязательных требований у всех участников </w:t>
      </w:r>
      <w:r w:rsidR="00802430" w:rsidRPr="00E52F28">
        <w:rPr>
          <w:sz w:val="26"/>
          <w:szCs w:val="26"/>
        </w:rPr>
        <w:t>контрольной деятельности</w:t>
      </w:r>
      <w:r w:rsidRPr="00E52F28">
        <w:rPr>
          <w:sz w:val="26"/>
          <w:szCs w:val="26"/>
        </w:rPr>
        <w:t xml:space="preserve">; </w:t>
      </w:r>
    </w:p>
    <w:p w:rsidR="00907988" w:rsidRPr="00E52F28" w:rsidRDefault="00907988" w:rsidP="00907988">
      <w:pPr>
        <w:spacing w:line="360" w:lineRule="auto"/>
        <w:ind w:firstLine="709"/>
        <w:jc w:val="both"/>
        <w:rPr>
          <w:sz w:val="26"/>
          <w:szCs w:val="26"/>
        </w:rPr>
      </w:pPr>
      <w:r w:rsidRPr="00E52F28">
        <w:rPr>
          <w:sz w:val="26"/>
          <w:szCs w:val="26"/>
        </w:rPr>
        <w:t xml:space="preserve">- повышение прозрачности осуществляемой уполномоченным органом контрольной деятельности; </w:t>
      </w:r>
    </w:p>
    <w:p w:rsidR="00C272B5" w:rsidRPr="00E52F28" w:rsidRDefault="00907988" w:rsidP="00802A01">
      <w:pPr>
        <w:spacing w:line="360" w:lineRule="auto"/>
        <w:ind w:firstLine="709"/>
        <w:jc w:val="both"/>
        <w:rPr>
          <w:sz w:val="26"/>
          <w:szCs w:val="26"/>
        </w:rPr>
      </w:pPr>
      <w:r w:rsidRPr="00E52F28">
        <w:rPr>
          <w:sz w:val="26"/>
          <w:szCs w:val="26"/>
        </w:rPr>
        <w:t>- повышение уровня правовой грамотности контролируемых лиц, в том числе, путем обеспечения доступности информац</w:t>
      </w:r>
      <w:r w:rsidR="005253C8" w:rsidRPr="00E52F28">
        <w:rPr>
          <w:sz w:val="26"/>
          <w:szCs w:val="26"/>
        </w:rPr>
        <w:t>ии об обязательных требованиях.</w:t>
      </w:r>
    </w:p>
    <w:p w:rsidR="00EB62C7" w:rsidRPr="0081004C" w:rsidRDefault="00EB62C7" w:rsidP="00D72EEC">
      <w:pPr>
        <w:spacing w:line="360" w:lineRule="auto"/>
        <w:rPr>
          <w:b/>
          <w:sz w:val="26"/>
          <w:szCs w:val="26"/>
        </w:rPr>
      </w:pPr>
    </w:p>
    <w:p w:rsidR="00C272B5" w:rsidRPr="0081004C" w:rsidRDefault="00907988" w:rsidP="00C272B5">
      <w:pPr>
        <w:spacing w:line="360" w:lineRule="auto"/>
        <w:ind w:left="708"/>
        <w:jc w:val="center"/>
        <w:rPr>
          <w:b/>
          <w:sz w:val="26"/>
          <w:szCs w:val="26"/>
        </w:rPr>
      </w:pPr>
      <w:r w:rsidRPr="0081004C">
        <w:rPr>
          <w:b/>
          <w:sz w:val="26"/>
          <w:szCs w:val="26"/>
        </w:rPr>
        <w:t>Раздел 3. Перечень профилактических мероприятий, сроки (периодичность) их проведения</w:t>
      </w:r>
    </w:p>
    <w:p w:rsidR="00DA23A5" w:rsidRDefault="00DA23A5" w:rsidP="00377C95">
      <w:pPr>
        <w:ind w:firstLine="709"/>
        <w:jc w:val="both"/>
        <w:rPr>
          <w:sz w:val="28"/>
          <w:szCs w:val="28"/>
        </w:rPr>
      </w:pPr>
    </w:p>
    <w:tbl>
      <w:tblPr>
        <w:tblStyle w:val="a6"/>
        <w:tblW w:w="0" w:type="auto"/>
        <w:tblLook w:val="04A0" w:firstRow="1" w:lastRow="0" w:firstColumn="1" w:lastColumn="0" w:noHBand="0" w:noVBand="1"/>
      </w:tblPr>
      <w:tblGrid>
        <w:gridCol w:w="565"/>
        <w:gridCol w:w="1867"/>
        <w:gridCol w:w="3417"/>
        <w:gridCol w:w="1936"/>
        <w:gridCol w:w="1843"/>
      </w:tblGrid>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rPr>
                <w:sz w:val="22"/>
                <w:szCs w:val="22"/>
              </w:rPr>
            </w:pPr>
            <w:r>
              <w:t>№ п/п</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Наименование мероприятия</w:t>
            </w:r>
          </w:p>
        </w:tc>
        <w:tc>
          <w:tcPr>
            <w:tcW w:w="3557"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Сведения о мероприятии</w:t>
            </w: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Ответственный исполнитель</w:t>
            </w:r>
          </w:p>
        </w:tc>
        <w:tc>
          <w:tcPr>
            <w:tcW w:w="1843" w:type="dxa"/>
            <w:tcBorders>
              <w:top w:val="single" w:sz="4" w:space="0" w:color="auto"/>
              <w:left w:val="single" w:sz="4" w:space="0" w:color="auto"/>
              <w:bottom w:val="single" w:sz="4" w:space="0" w:color="auto"/>
              <w:right w:val="single" w:sz="4" w:space="0" w:color="auto"/>
            </w:tcBorders>
          </w:tcPr>
          <w:p w:rsidR="00DA23A5" w:rsidRDefault="00DA23A5" w:rsidP="00560D1C">
            <w:pPr>
              <w:jc w:val="center"/>
            </w:pPr>
            <w:r>
              <w:t>Срок исполнения</w:t>
            </w:r>
          </w:p>
          <w:p w:rsidR="00DA23A5" w:rsidRDefault="00DA23A5">
            <w:pPr>
              <w:jc w:val="center"/>
            </w:pPr>
          </w:p>
        </w:tc>
      </w:tr>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1.</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Информирование</w:t>
            </w:r>
          </w:p>
        </w:tc>
        <w:tc>
          <w:tcPr>
            <w:tcW w:w="3557"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both"/>
            </w:pPr>
            <w:r>
              <w:t>Уполномоченный орган осуществляет информирование контролируемых лиц и иных заинтересованных лиц по вопросам соблюдения обязательных требований пос</w:t>
            </w:r>
            <w:r w:rsidR="00377C95">
              <w:t xml:space="preserve">редством </w:t>
            </w:r>
            <w:r>
              <w:t xml:space="preserve">размещения соответствующих сведений на официальном сайте администрации </w:t>
            </w:r>
            <w:r w:rsidR="00560D1C">
              <w:t>муниципального района</w:t>
            </w:r>
            <w:r w:rsidR="005253C8">
              <w:t xml:space="preserve"> «Ленский район» </w:t>
            </w:r>
            <w: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A23A5" w:rsidRDefault="00DA23A5" w:rsidP="00377C95">
            <w:pPr>
              <w:jc w:val="both"/>
              <w:rPr>
                <w:lang w:eastAsia="en-US"/>
              </w:rPr>
            </w:pPr>
            <w:r>
              <w:t xml:space="preserve">Уполномоченный орган также вправе информировать население </w:t>
            </w:r>
            <w:r w:rsidR="006A1724">
              <w:t>муниципального района</w:t>
            </w:r>
            <w:r>
              <w:t xml:space="preserve"> «Ленский </w:t>
            </w:r>
            <w:r>
              <w:lastRenderedPageBreak/>
              <w:t>район» Республики Саха (Якутия) на собраниях и конференциях граждан об обязательных требованиях, предъявляемых к объектам контроля.</w:t>
            </w: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center"/>
            </w:pPr>
            <w:r>
              <w:lastRenderedPageBreak/>
              <w:t>Муниципальное казённое учреждение «К</w:t>
            </w:r>
            <w:r w:rsidR="005A1421">
              <w:t xml:space="preserve">омитет имущественных отношений» </w:t>
            </w:r>
            <w:r w:rsidR="006A1724">
              <w:t>муниципального района</w:t>
            </w:r>
            <w:r>
              <w:t xml:space="preserve"> «Ленский район» Республики Саха (Якутия)</w:t>
            </w:r>
          </w:p>
        </w:tc>
        <w:tc>
          <w:tcPr>
            <w:tcW w:w="1843" w:type="dxa"/>
            <w:tcBorders>
              <w:top w:val="single" w:sz="4" w:space="0" w:color="auto"/>
              <w:left w:val="single" w:sz="4" w:space="0" w:color="auto"/>
              <w:bottom w:val="single" w:sz="4" w:space="0" w:color="auto"/>
              <w:right w:val="single" w:sz="4" w:space="0" w:color="auto"/>
            </w:tcBorders>
            <w:hideMark/>
          </w:tcPr>
          <w:p w:rsidR="00DA23A5" w:rsidRDefault="00F434B9">
            <w:pPr>
              <w:jc w:val="center"/>
            </w:pPr>
            <w:r>
              <w:t>Постоянно</w:t>
            </w:r>
          </w:p>
        </w:tc>
      </w:tr>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lastRenderedPageBreak/>
              <w:t>2.</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Объявление предостережения</w:t>
            </w:r>
          </w:p>
        </w:tc>
        <w:tc>
          <w:tcPr>
            <w:tcW w:w="3557" w:type="dxa"/>
            <w:tcBorders>
              <w:top w:val="single" w:sz="4" w:space="0" w:color="auto"/>
              <w:left w:val="single" w:sz="4" w:space="0" w:color="auto"/>
              <w:bottom w:val="single" w:sz="4" w:space="0" w:color="auto"/>
              <w:right w:val="single" w:sz="4" w:space="0" w:color="auto"/>
            </w:tcBorders>
          </w:tcPr>
          <w:p w:rsidR="00DA23A5" w:rsidRDefault="00DA23A5" w:rsidP="00560D1C">
            <w:pPr>
              <w:jc w:val="both"/>
              <w:rPr>
                <w:color w:val="000000"/>
              </w:rPr>
            </w:pPr>
            <w:r>
              <w:rPr>
                <w:color w:val="000000"/>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sidR="006A1724">
              <w:rPr>
                <w:color w:val="000000"/>
              </w:rPr>
              <w:t>муниципального района</w:t>
            </w:r>
            <w:r>
              <w:rPr>
                <w:color w:val="000000"/>
              </w:rPr>
              <w:t xml:space="preserve"> «Ленский район» Республики Саха (Якутия)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A23A5" w:rsidRDefault="00DA23A5">
            <w:pPr>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DA23A5" w:rsidRDefault="00DA23A5">
            <w:pPr>
              <w:jc w:val="both"/>
              <w:rPr>
                <w:color w:val="000000"/>
              </w:rPr>
            </w:pPr>
            <w:r>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23A5" w:rsidRDefault="00DA23A5">
            <w:pPr>
              <w:pStyle w:val="ConsPlusNormal"/>
              <w:jc w:val="both"/>
              <w:rPr>
                <w:rFonts w:ascii="Times New Roman" w:hAnsi="Times New Roman" w:cs="Times New Roman"/>
                <w:lang w:eastAsia="en-US"/>
              </w:rPr>
            </w:pPr>
            <w:r>
              <w:rPr>
                <w:rFonts w:ascii="Times New Roman" w:hAnsi="Times New Roman" w:cs="Times New Roman"/>
                <w:color w:val="000000"/>
                <w:lang w:eastAsia="en-US"/>
              </w:rPr>
              <w:t xml:space="preserve">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w:t>
            </w:r>
            <w:r>
              <w:rPr>
                <w:rFonts w:ascii="Times New Roman" w:hAnsi="Times New Roman" w:cs="Times New Roman"/>
                <w:color w:val="000000"/>
                <w:lang w:eastAsia="en-US"/>
              </w:rPr>
              <w:lastRenderedPageBreak/>
              <w:t>несогласии с возражением. В случае несогласия с возражением в ответе указываются соответствующие обоснования.</w:t>
            </w:r>
          </w:p>
          <w:p w:rsidR="00DA23A5" w:rsidRDefault="00DA23A5">
            <w:pPr>
              <w:jc w:val="center"/>
              <w:rPr>
                <w:lang w:eastAsia="en-US"/>
              </w:rPr>
            </w:pP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center"/>
            </w:pPr>
            <w:r>
              <w:lastRenderedPageBreak/>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Саха (Якутия)</w:t>
            </w:r>
          </w:p>
        </w:tc>
        <w:tc>
          <w:tcPr>
            <w:tcW w:w="1843" w:type="dxa"/>
            <w:tcBorders>
              <w:top w:val="single" w:sz="4" w:space="0" w:color="auto"/>
              <w:left w:val="single" w:sz="4" w:space="0" w:color="auto"/>
              <w:bottom w:val="single" w:sz="4" w:space="0" w:color="auto"/>
              <w:right w:val="single" w:sz="4" w:space="0" w:color="auto"/>
            </w:tcBorders>
            <w:hideMark/>
          </w:tcPr>
          <w:p w:rsidR="00DA23A5" w:rsidRDefault="00C83C98" w:rsidP="00E66609">
            <w:pPr>
              <w:jc w:val="center"/>
            </w:pPr>
            <w:r>
              <w:t xml:space="preserve">По </w:t>
            </w:r>
            <w:r w:rsidR="00E66609" w:rsidRPr="00E66609">
              <w:t>мере появления оснований, предусмотренных законодательством</w:t>
            </w:r>
          </w:p>
        </w:tc>
      </w:tr>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lastRenderedPageBreak/>
              <w:t>3.</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Консультирование</w:t>
            </w:r>
          </w:p>
        </w:tc>
        <w:tc>
          <w:tcPr>
            <w:tcW w:w="3557" w:type="dxa"/>
            <w:tcBorders>
              <w:top w:val="single" w:sz="4" w:space="0" w:color="auto"/>
              <w:left w:val="single" w:sz="4" w:space="0" w:color="auto"/>
              <w:bottom w:val="single" w:sz="4" w:space="0" w:color="auto"/>
              <w:right w:val="single" w:sz="4" w:space="0" w:color="auto"/>
            </w:tcBorders>
            <w:hideMark/>
          </w:tcPr>
          <w:p w:rsidR="00DA23A5" w:rsidRDefault="00DA23A5">
            <w:pPr>
              <w:tabs>
                <w:tab w:val="left" w:pos="1134"/>
              </w:tabs>
              <w:overflowPunct w:val="0"/>
              <w:jc w:val="both"/>
              <w:textAlignment w:val="baseline"/>
            </w:pPr>
            <w: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A23A5" w:rsidRDefault="00DA23A5">
            <w:pPr>
              <w:tabs>
                <w:tab w:val="left" w:pos="1134"/>
              </w:tabs>
              <w:overflowPunct w:val="0"/>
              <w:jc w:val="both"/>
              <w:textAlignment w:val="baseline"/>
            </w:pPr>
            <w:r>
              <w:t>Личный прием граждан проводится главой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A23A5" w:rsidRDefault="00DA23A5">
            <w:pPr>
              <w:tabs>
                <w:tab w:val="left" w:pos="1134"/>
              </w:tabs>
              <w:overflowPunct w:val="0"/>
              <w:jc w:val="both"/>
              <w:textAlignment w:val="baseline"/>
            </w:pPr>
            <w:r>
              <w:t>Консультирование осуществляется в устной или письменной форме по следующим вопросам:</w:t>
            </w:r>
          </w:p>
          <w:p w:rsidR="00DA23A5" w:rsidRDefault="00DA23A5">
            <w:pPr>
              <w:tabs>
                <w:tab w:val="left" w:pos="1134"/>
              </w:tabs>
              <w:overflowPunct w:val="0"/>
              <w:jc w:val="both"/>
              <w:textAlignment w:val="baseline"/>
            </w:pPr>
            <w:r>
              <w:t>1) организация и осуществление муниципального контроля в области охраны и использования особо охраняемых природных территорий;</w:t>
            </w:r>
          </w:p>
          <w:p w:rsidR="00DA23A5" w:rsidRDefault="00DA23A5">
            <w:pPr>
              <w:tabs>
                <w:tab w:val="left" w:pos="1134"/>
              </w:tabs>
              <w:overflowPunct w:val="0"/>
              <w:jc w:val="both"/>
              <w:textAlignment w:val="baseline"/>
            </w:pPr>
            <w:r>
              <w:t>2) порядок осуществления контрольных мероприятий, установленных настоящим Положением;</w:t>
            </w:r>
          </w:p>
          <w:p w:rsidR="00DA23A5" w:rsidRDefault="00DA23A5">
            <w:pPr>
              <w:tabs>
                <w:tab w:val="left" w:pos="1134"/>
              </w:tabs>
              <w:overflowPunct w:val="0"/>
              <w:jc w:val="both"/>
              <w:textAlignment w:val="baseline"/>
            </w:pPr>
            <w:r>
              <w:t>3) порядок обжалования действий (бездействия) должностных лиц, уполномоченных осуществлять контроль;</w:t>
            </w:r>
          </w:p>
          <w:p w:rsidR="00DA23A5" w:rsidRDefault="00DA23A5">
            <w:pPr>
              <w:tabs>
                <w:tab w:val="left" w:pos="1134"/>
              </w:tabs>
              <w:overflowPunct w:val="0"/>
              <w:jc w:val="both"/>
              <w:textAlignment w:val="baseline"/>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A23A5" w:rsidRDefault="00DA23A5">
            <w:pPr>
              <w:tabs>
                <w:tab w:val="left" w:pos="1134"/>
              </w:tabs>
              <w:overflowPunct w:val="0"/>
              <w:jc w:val="both"/>
              <w:textAlignment w:val="baseline"/>
            </w:pPr>
            <w:r>
              <w:t xml:space="preserve">Консультирование контролируемых лиц в устной форме может осуществляться также на собраниях и конференциях граждан. </w:t>
            </w:r>
          </w:p>
          <w:p w:rsidR="00DA23A5" w:rsidRDefault="00DA23A5">
            <w:pPr>
              <w:tabs>
                <w:tab w:val="left" w:pos="1134"/>
              </w:tabs>
              <w:overflowPunct w:val="0"/>
              <w:jc w:val="both"/>
              <w:textAlignment w:val="baseline"/>
            </w:pPr>
            <w:r>
              <w:t>2.9. Консультирование в письменной форме осуществляется должностным лицом, уполномоченным осуществлять контроль, в следующих случаях:</w:t>
            </w:r>
          </w:p>
          <w:p w:rsidR="00DA23A5" w:rsidRDefault="00DA23A5">
            <w:pPr>
              <w:tabs>
                <w:tab w:val="left" w:pos="1134"/>
              </w:tabs>
              <w:overflowPunct w:val="0"/>
              <w:jc w:val="both"/>
              <w:textAlignment w:val="baseline"/>
            </w:pPr>
            <w:r>
              <w:t>1) контролируемым лицом представлен письменный запрос о представлении письменного ответа по вопросам консультирования;</w:t>
            </w:r>
          </w:p>
          <w:p w:rsidR="00DA23A5" w:rsidRDefault="00DA23A5">
            <w:pPr>
              <w:tabs>
                <w:tab w:val="left" w:pos="1134"/>
              </w:tabs>
              <w:overflowPunct w:val="0"/>
              <w:jc w:val="both"/>
              <w:textAlignment w:val="baseline"/>
            </w:pPr>
            <w:r>
              <w:t xml:space="preserve">2) за время консультирования предоставить в устной форме ответ </w:t>
            </w:r>
            <w:r>
              <w:lastRenderedPageBreak/>
              <w:t>на поставленные вопросы невозможно;</w:t>
            </w:r>
          </w:p>
          <w:p w:rsidR="00DA23A5" w:rsidRDefault="00DA23A5">
            <w:pPr>
              <w:tabs>
                <w:tab w:val="left" w:pos="1134"/>
              </w:tabs>
              <w:overflowPunct w:val="0"/>
              <w:jc w:val="both"/>
              <w:textAlignment w:val="baseline"/>
            </w:pPr>
            <w:r>
              <w:t>3) ответ на поставленные вопросы требует дополнительного запроса сведений.</w:t>
            </w:r>
          </w:p>
          <w:p w:rsidR="00DA23A5" w:rsidRDefault="00DA23A5">
            <w:pPr>
              <w:tabs>
                <w:tab w:val="left" w:pos="1134"/>
              </w:tabs>
              <w:overflowPunct w:val="0"/>
              <w:jc w:val="both"/>
              <w:textAlignment w:val="baseline"/>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A23A5" w:rsidRDefault="00DA23A5">
            <w:pPr>
              <w:tabs>
                <w:tab w:val="left" w:pos="1134"/>
              </w:tabs>
              <w:overflowPunct w:val="0"/>
              <w:jc w:val="both"/>
              <w:textAlignment w:val="baseline"/>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A23A5" w:rsidRDefault="00DA23A5">
            <w:pPr>
              <w:tabs>
                <w:tab w:val="left" w:pos="1134"/>
              </w:tabs>
              <w:overflowPunct w:val="0"/>
              <w:jc w:val="both"/>
              <w:textAlignment w:val="baseline"/>
            </w:pPr>
            <w:r>
              <w:t xml:space="preserve">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w:t>
            </w:r>
            <w:r w:rsidR="00F66B30">
              <w:t>муниципального</w:t>
            </w:r>
            <w:r>
              <w:t xml:space="preserve"> «Ленский район», уполномоченным органом в целях оценки контролируемого лица по вопросам соблюдения обязательных требований.</w:t>
            </w:r>
          </w:p>
          <w:p w:rsidR="00DA23A5" w:rsidRDefault="00DA23A5">
            <w:pPr>
              <w:tabs>
                <w:tab w:val="left" w:pos="1134"/>
              </w:tabs>
              <w:overflowPunct w:val="0"/>
              <w:jc w:val="both"/>
              <w:textAlignment w:val="baseline"/>
            </w:pPr>
            <w:r>
              <w:t>Должностными лицами, уполномоченными осуществлять контроль, ведется журнал учета консультирований.</w:t>
            </w:r>
          </w:p>
          <w:p w:rsidR="00DA23A5" w:rsidRDefault="00DA23A5">
            <w:pPr>
              <w:tabs>
                <w:tab w:val="left" w:pos="1134"/>
              </w:tabs>
              <w:overflowPunct w:val="0"/>
              <w:jc w:val="both"/>
              <w:textAlignment w:val="baseline"/>
              <w:rPr>
                <w:lang w:eastAsia="en-US"/>
              </w:rPr>
            </w:pPr>
            <w:r>
              <w:t xml:space="preserve">В случае поступления в адрес уполномоченного органа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A1724">
              <w:t>муниципального района</w:t>
            </w:r>
            <w:r>
              <w:t xml:space="preserve"> «Ленский район» или должностным лицом, уполномоченным осуществлять контроль.</w:t>
            </w: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center"/>
            </w:pPr>
            <w:r>
              <w:lastRenderedPageBreak/>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Саха (Якутия)</w:t>
            </w:r>
          </w:p>
        </w:tc>
        <w:tc>
          <w:tcPr>
            <w:tcW w:w="1843" w:type="dxa"/>
            <w:tcBorders>
              <w:top w:val="single" w:sz="4" w:space="0" w:color="auto"/>
              <w:left w:val="single" w:sz="4" w:space="0" w:color="auto"/>
              <w:bottom w:val="single" w:sz="4" w:space="0" w:color="auto"/>
              <w:right w:val="single" w:sz="4" w:space="0" w:color="auto"/>
            </w:tcBorders>
            <w:hideMark/>
          </w:tcPr>
          <w:p w:rsidR="003B5804" w:rsidRPr="003B5804" w:rsidRDefault="003B5804" w:rsidP="003B5804">
            <w:pPr>
              <w:jc w:val="center"/>
            </w:pPr>
            <w:r w:rsidRPr="003B5804">
              <w:t>Постоянно</w:t>
            </w:r>
          </w:p>
          <w:p w:rsidR="003B5804" w:rsidRPr="003B5804" w:rsidRDefault="003B5804" w:rsidP="003B5804">
            <w:pPr>
              <w:jc w:val="center"/>
            </w:pPr>
            <w:r>
              <w:t>п</w:t>
            </w:r>
            <w:r w:rsidRPr="003B5804">
              <w:t>о</w:t>
            </w:r>
            <w:r>
              <w:t xml:space="preserve"> </w:t>
            </w:r>
            <w:r w:rsidRPr="003B5804">
              <w:t>обращениям</w:t>
            </w:r>
          </w:p>
          <w:p w:rsidR="003B5804" w:rsidRPr="003B5804" w:rsidRDefault="003B5804" w:rsidP="003B5804">
            <w:pPr>
              <w:jc w:val="center"/>
            </w:pPr>
            <w:r w:rsidRPr="003B5804">
              <w:t>контролируемых лиц</w:t>
            </w:r>
            <w:r>
              <w:t xml:space="preserve"> </w:t>
            </w:r>
            <w:r w:rsidRPr="003B5804">
              <w:t>и их представителей</w:t>
            </w:r>
          </w:p>
          <w:p w:rsidR="00DA23A5" w:rsidRDefault="00DA23A5">
            <w:pPr>
              <w:jc w:val="center"/>
            </w:pPr>
          </w:p>
        </w:tc>
      </w:tr>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lastRenderedPageBreak/>
              <w:t>4.</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Профилактический визит</w:t>
            </w:r>
          </w:p>
        </w:tc>
        <w:tc>
          <w:tcPr>
            <w:tcW w:w="3557" w:type="dxa"/>
            <w:tcBorders>
              <w:top w:val="single" w:sz="4" w:space="0" w:color="auto"/>
              <w:left w:val="single" w:sz="4" w:space="0" w:color="auto"/>
              <w:bottom w:val="single" w:sz="4" w:space="0" w:color="auto"/>
              <w:right w:val="single" w:sz="4" w:space="0" w:color="auto"/>
            </w:tcBorders>
            <w:hideMark/>
          </w:tcPr>
          <w:p w:rsidR="00DA23A5" w:rsidRDefault="00DA23A5">
            <w:pPr>
              <w:overflowPunct w:val="0"/>
              <w:jc w:val="both"/>
              <w:textAlignment w:val="baseline"/>
            </w:pPr>
            <w: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A23A5" w:rsidRDefault="00DA23A5">
            <w:pPr>
              <w:overflowPunct w:val="0"/>
              <w:jc w:val="both"/>
              <w:textAlignment w:val="baseline"/>
            </w:pPr>
            <w:r>
              <w:t xml:space="preserve">В ходе профилактического визита контролируемое лицо информируется об обязательных </w:t>
            </w:r>
            <w:r>
              <w:lastRenderedPageBreak/>
              <w:t>требованиях, предъявляемых к его деятельности либо к принадлежащим ему объектам контроля.</w:t>
            </w:r>
          </w:p>
          <w:p w:rsidR="00DA23A5" w:rsidRDefault="00DA23A5">
            <w:pPr>
              <w:overflowPunct w:val="0"/>
              <w:jc w:val="both"/>
              <w:textAlignment w:val="baseline"/>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center"/>
              <w:rPr>
                <w:lang w:eastAsia="en-US"/>
              </w:rPr>
            </w:pPr>
            <w:r>
              <w:lastRenderedPageBreak/>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w:t>
            </w:r>
            <w:r>
              <w:lastRenderedPageBreak/>
              <w:t>Саха (Якутия)</w:t>
            </w:r>
          </w:p>
        </w:tc>
        <w:tc>
          <w:tcPr>
            <w:tcW w:w="1843" w:type="dxa"/>
            <w:tcBorders>
              <w:top w:val="single" w:sz="4" w:space="0" w:color="auto"/>
              <w:left w:val="single" w:sz="4" w:space="0" w:color="auto"/>
              <w:bottom w:val="single" w:sz="4" w:space="0" w:color="auto"/>
              <w:right w:val="single" w:sz="4" w:space="0" w:color="auto"/>
            </w:tcBorders>
            <w:hideMark/>
          </w:tcPr>
          <w:p w:rsidR="00DA23A5" w:rsidRDefault="003B5804">
            <w:pPr>
              <w:jc w:val="center"/>
            </w:pPr>
            <w:r>
              <w:lastRenderedPageBreak/>
              <w:t xml:space="preserve">По </w:t>
            </w:r>
            <w:r w:rsidRPr="00E66609">
              <w:t>мере появления оснований, предусмотренных законодательством</w:t>
            </w:r>
          </w:p>
        </w:tc>
      </w:tr>
    </w:tbl>
    <w:p w:rsidR="00DA23A5" w:rsidRDefault="00DA23A5" w:rsidP="00DA23A5">
      <w:pPr>
        <w:ind w:firstLine="709"/>
        <w:jc w:val="center"/>
        <w:rPr>
          <w:sz w:val="28"/>
          <w:szCs w:val="28"/>
          <w:lang w:eastAsia="en-US"/>
        </w:rPr>
      </w:pPr>
    </w:p>
    <w:p w:rsidR="00377C95" w:rsidRDefault="00377C95" w:rsidP="00EB62C7">
      <w:pPr>
        <w:jc w:val="center"/>
        <w:rPr>
          <w:b/>
          <w:sz w:val="28"/>
          <w:szCs w:val="28"/>
        </w:rPr>
      </w:pPr>
    </w:p>
    <w:p w:rsidR="00EB62C7" w:rsidRPr="00EE263A" w:rsidRDefault="00EB62C7" w:rsidP="00EE263A">
      <w:pPr>
        <w:widowControl/>
        <w:autoSpaceDE/>
        <w:autoSpaceDN/>
        <w:adjustRightInd/>
        <w:jc w:val="center"/>
        <w:rPr>
          <w:b/>
          <w:sz w:val="28"/>
          <w:szCs w:val="28"/>
        </w:rPr>
      </w:pPr>
      <w:r w:rsidRPr="0081004C">
        <w:rPr>
          <w:b/>
          <w:sz w:val="26"/>
          <w:szCs w:val="26"/>
        </w:rPr>
        <w:t>Раздел 4. Показатели результативности и эффективности Программы профилактики</w:t>
      </w:r>
    </w:p>
    <w:p w:rsidR="00EB62C7" w:rsidRPr="00E73E08" w:rsidRDefault="00EB62C7" w:rsidP="00EB62C7">
      <w:pPr>
        <w:ind w:firstLine="709"/>
        <w:jc w:val="both"/>
        <w:rPr>
          <w:b/>
          <w:sz w:val="28"/>
          <w:szCs w:val="28"/>
        </w:rPr>
      </w:pPr>
    </w:p>
    <w:tbl>
      <w:tblPr>
        <w:tblStyle w:val="a6"/>
        <w:tblW w:w="0" w:type="auto"/>
        <w:tblLook w:val="04A0" w:firstRow="1" w:lastRow="0" w:firstColumn="1" w:lastColumn="0" w:noHBand="0" w:noVBand="1"/>
      </w:tblPr>
      <w:tblGrid>
        <w:gridCol w:w="959"/>
        <w:gridCol w:w="5421"/>
        <w:gridCol w:w="3191"/>
      </w:tblGrid>
      <w:tr w:rsidR="00EB62C7" w:rsidRPr="005253C8" w:rsidTr="00887462">
        <w:tc>
          <w:tcPr>
            <w:tcW w:w="959"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 п/п</w:t>
            </w:r>
          </w:p>
        </w:tc>
        <w:tc>
          <w:tcPr>
            <w:tcW w:w="542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Наименование показателя</w:t>
            </w:r>
          </w:p>
        </w:tc>
        <w:tc>
          <w:tcPr>
            <w:tcW w:w="319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Показатель</w:t>
            </w:r>
          </w:p>
        </w:tc>
      </w:tr>
      <w:tr w:rsidR="00EB62C7" w:rsidRPr="005253C8" w:rsidTr="00887462">
        <w:tc>
          <w:tcPr>
            <w:tcW w:w="959"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1.</w:t>
            </w:r>
          </w:p>
        </w:tc>
        <w:tc>
          <w:tcPr>
            <w:tcW w:w="542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Полнота информации, размещенной на официальном сайте  администрации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100%</w:t>
            </w:r>
          </w:p>
        </w:tc>
      </w:tr>
      <w:tr w:rsidR="00EB62C7" w:rsidRPr="005253C8" w:rsidTr="00887462">
        <w:tc>
          <w:tcPr>
            <w:tcW w:w="959"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2.</w:t>
            </w:r>
          </w:p>
        </w:tc>
        <w:tc>
          <w:tcPr>
            <w:tcW w:w="542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Осуществление профилактических мероприятий в части консультирования контролируемых лиц</w:t>
            </w:r>
          </w:p>
        </w:tc>
        <w:tc>
          <w:tcPr>
            <w:tcW w:w="319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100%</w:t>
            </w:r>
          </w:p>
        </w:tc>
      </w:tr>
      <w:tr w:rsidR="00EB62C7" w:rsidRPr="005253C8" w:rsidTr="00887462">
        <w:tc>
          <w:tcPr>
            <w:tcW w:w="959"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3.</w:t>
            </w:r>
          </w:p>
        </w:tc>
        <w:tc>
          <w:tcPr>
            <w:tcW w:w="542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100%</w:t>
            </w:r>
          </w:p>
        </w:tc>
      </w:tr>
    </w:tbl>
    <w:p w:rsidR="00EB62C7" w:rsidRPr="005253C8" w:rsidRDefault="00EB62C7" w:rsidP="00EB62C7">
      <w:pPr>
        <w:rPr>
          <w:sz w:val="28"/>
        </w:rPr>
      </w:pPr>
    </w:p>
    <w:p w:rsidR="00DA23A5" w:rsidRDefault="00DA23A5" w:rsidP="00DA23A5">
      <w:pP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77C95" w:rsidRPr="0081004C" w:rsidTr="00377C95">
        <w:tc>
          <w:tcPr>
            <w:tcW w:w="4814" w:type="dxa"/>
          </w:tcPr>
          <w:p w:rsidR="00377C95" w:rsidRPr="0081004C" w:rsidRDefault="00377C95" w:rsidP="00377C95">
            <w:pPr>
              <w:rPr>
                <w:b/>
                <w:sz w:val="26"/>
                <w:szCs w:val="26"/>
              </w:rPr>
            </w:pPr>
            <w:r w:rsidRPr="0081004C">
              <w:rPr>
                <w:b/>
                <w:sz w:val="26"/>
                <w:szCs w:val="26"/>
              </w:rPr>
              <w:t xml:space="preserve">Председатель </w:t>
            </w:r>
          </w:p>
          <w:p w:rsidR="00377C95" w:rsidRPr="0081004C" w:rsidRDefault="00377C95" w:rsidP="00DA23A5">
            <w:pPr>
              <w:rPr>
                <w:sz w:val="26"/>
                <w:szCs w:val="26"/>
              </w:rPr>
            </w:pPr>
            <w:r w:rsidRPr="0081004C">
              <w:rPr>
                <w:b/>
                <w:sz w:val="26"/>
                <w:szCs w:val="26"/>
              </w:rPr>
              <w:t>МКУ «КИО» МР «Ленский район»</w:t>
            </w:r>
          </w:p>
        </w:tc>
        <w:tc>
          <w:tcPr>
            <w:tcW w:w="4814" w:type="dxa"/>
          </w:tcPr>
          <w:p w:rsidR="00377C95" w:rsidRPr="0081004C" w:rsidRDefault="00377C95" w:rsidP="00377C95">
            <w:pPr>
              <w:jc w:val="right"/>
              <w:rPr>
                <w:sz w:val="26"/>
                <w:szCs w:val="26"/>
              </w:rPr>
            </w:pPr>
            <w:r w:rsidRPr="0081004C">
              <w:rPr>
                <w:b/>
                <w:sz w:val="26"/>
                <w:szCs w:val="26"/>
              </w:rPr>
              <w:t>А.С. Пляскина</w:t>
            </w:r>
          </w:p>
        </w:tc>
      </w:tr>
    </w:tbl>
    <w:p w:rsidR="00DA23A5" w:rsidRDefault="00DA23A5" w:rsidP="00DA23A5">
      <w:pPr>
        <w:rPr>
          <w:sz w:val="28"/>
          <w:szCs w:val="28"/>
        </w:rPr>
      </w:pPr>
    </w:p>
    <w:p w:rsidR="00DA23A5" w:rsidRDefault="005253C8" w:rsidP="00DA23A5">
      <w:pPr>
        <w:rPr>
          <w:b/>
          <w:sz w:val="28"/>
          <w:szCs w:val="28"/>
        </w:rPr>
      </w:pPr>
      <w:r>
        <w:rPr>
          <w:b/>
          <w:sz w:val="28"/>
          <w:szCs w:val="28"/>
        </w:rPr>
        <w:t xml:space="preserve">                </w:t>
      </w:r>
      <w:r w:rsidR="00DA23A5">
        <w:rPr>
          <w:b/>
          <w:sz w:val="28"/>
          <w:szCs w:val="28"/>
        </w:rPr>
        <w:t xml:space="preserve">                                                                     </w:t>
      </w:r>
    </w:p>
    <w:p w:rsidR="0000080B" w:rsidRPr="008E3EBE" w:rsidRDefault="0000080B" w:rsidP="008E3EBE"/>
    <w:sectPr w:rsidR="0000080B" w:rsidRPr="008E3EBE" w:rsidSect="00EB62C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4" w15:restartNumberingAfterBreak="0">
    <w:nsid w:val="6AE51499"/>
    <w:multiLevelType w:val="multilevel"/>
    <w:tmpl w:val="9D8A4A8A"/>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5"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6"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6"/>
  </w:num>
  <w:num w:numId="4">
    <w:abstractNumId w:val="11"/>
  </w:num>
  <w:num w:numId="5">
    <w:abstractNumId w:val="0"/>
  </w:num>
  <w:num w:numId="6">
    <w:abstractNumId w:val="7"/>
  </w:num>
  <w:num w:numId="7">
    <w:abstractNumId w:val="15"/>
  </w:num>
  <w:num w:numId="8">
    <w:abstractNumId w:val="3"/>
  </w:num>
  <w:num w:numId="9">
    <w:abstractNumId w:val="10"/>
  </w:num>
  <w:num w:numId="10">
    <w:abstractNumId w:val="18"/>
  </w:num>
  <w:num w:numId="11">
    <w:abstractNumId w:val="1"/>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40F9"/>
    <w:rsid w:val="000A5814"/>
    <w:rsid w:val="000C05A7"/>
    <w:rsid w:val="00186B99"/>
    <w:rsid w:val="002C6332"/>
    <w:rsid w:val="00327CD6"/>
    <w:rsid w:val="0036360A"/>
    <w:rsid w:val="00377C95"/>
    <w:rsid w:val="003B5804"/>
    <w:rsid w:val="004638E4"/>
    <w:rsid w:val="00463F32"/>
    <w:rsid w:val="004B066F"/>
    <w:rsid w:val="005253C8"/>
    <w:rsid w:val="00526F72"/>
    <w:rsid w:val="00560D1C"/>
    <w:rsid w:val="0057397B"/>
    <w:rsid w:val="005A1421"/>
    <w:rsid w:val="005C133F"/>
    <w:rsid w:val="00616261"/>
    <w:rsid w:val="006328ED"/>
    <w:rsid w:val="00642E00"/>
    <w:rsid w:val="00643BEA"/>
    <w:rsid w:val="00670B9B"/>
    <w:rsid w:val="00681592"/>
    <w:rsid w:val="00686D80"/>
    <w:rsid w:val="006A1724"/>
    <w:rsid w:val="00700F69"/>
    <w:rsid w:val="0075031E"/>
    <w:rsid w:val="00760F97"/>
    <w:rsid w:val="007D160B"/>
    <w:rsid w:val="00802430"/>
    <w:rsid w:val="00802A01"/>
    <w:rsid w:val="0081004C"/>
    <w:rsid w:val="00820094"/>
    <w:rsid w:val="008553D8"/>
    <w:rsid w:val="00875AE2"/>
    <w:rsid w:val="008B6FE8"/>
    <w:rsid w:val="008E3EBE"/>
    <w:rsid w:val="00907988"/>
    <w:rsid w:val="009516CA"/>
    <w:rsid w:val="009563BF"/>
    <w:rsid w:val="009B11B6"/>
    <w:rsid w:val="009C0DBC"/>
    <w:rsid w:val="009D0A88"/>
    <w:rsid w:val="009D106E"/>
    <w:rsid w:val="00A132AF"/>
    <w:rsid w:val="00A2675D"/>
    <w:rsid w:val="00A6092B"/>
    <w:rsid w:val="00A63515"/>
    <w:rsid w:val="00AA0DA7"/>
    <w:rsid w:val="00BC1F18"/>
    <w:rsid w:val="00BF5EB4"/>
    <w:rsid w:val="00C272B5"/>
    <w:rsid w:val="00C83C98"/>
    <w:rsid w:val="00CB347E"/>
    <w:rsid w:val="00D41EA5"/>
    <w:rsid w:val="00D44918"/>
    <w:rsid w:val="00D50760"/>
    <w:rsid w:val="00D659BC"/>
    <w:rsid w:val="00D72EEC"/>
    <w:rsid w:val="00D75BD1"/>
    <w:rsid w:val="00DA23A5"/>
    <w:rsid w:val="00E44F12"/>
    <w:rsid w:val="00E52F28"/>
    <w:rsid w:val="00E66609"/>
    <w:rsid w:val="00E73E08"/>
    <w:rsid w:val="00E94B37"/>
    <w:rsid w:val="00E97DF0"/>
    <w:rsid w:val="00EB62C7"/>
    <w:rsid w:val="00EE263A"/>
    <w:rsid w:val="00EE3A49"/>
    <w:rsid w:val="00F06AE2"/>
    <w:rsid w:val="00F434B9"/>
    <w:rsid w:val="00F66B30"/>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uiPriority w:val="99"/>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907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7781">
      <w:bodyDiv w:val="1"/>
      <w:marLeft w:val="0"/>
      <w:marRight w:val="0"/>
      <w:marTop w:val="0"/>
      <w:marBottom w:val="0"/>
      <w:divBdr>
        <w:top w:val="none" w:sz="0" w:space="0" w:color="auto"/>
        <w:left w:val="none" w:sz="0" w:space="0" w:color="auto"/>
        <w:bottom w:val="none" w:sz="0" w:space="0" w:color="auto"/>
        <w:right w:val="none" w:sz="0" w:space="0" w:color="auto"/>
      </w:divBdr>
    </w:div>
    <w:div w:id="96684574">
      <w:bodyDiv w:val="1"/>
      <w:marLeft w:val="0"/>
      <w:marRight w:val="0"/>
      <w:marTop w:val="0"/>
      <w:marBottom w:val="0"/>
      <w:divBdr>
        <w:top w:val="none" w:sz="0" w:space="0" w:color="auto"/>
        <w:left w:val="none" w:sz="0" w:space="0" w:color="auto"/>
        <w:bottom w:val="none" w:sz="0" w:space="0" w:color="auto"/>
        <w:right w:val="none" w:sz="0" w:space="0" w:color="auto"/>
      </w:divBdr>
    </w:div>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394284913">
      <w:bodyDiv w:val="1"/>
      <w:marLeft w:val="0"/>
      <w:marRight w:val="0"/>
      <w:marTop w:val="0"/>
      <w:marBottom w:val="0"/>
      <w:divBdr>
        <w:top w:val="none" w:sz="0" w:space="0" w:color="auto"/>
        <w:left w:val="none" w:sz="0" w:space="0" w:color="auto"/>
        <w:bottom w:val="none" w:sz="0" w:space="0" w:color="auto"/>
        <w:right w:val="none" w:sz="0" w:space="0" w:color="auto"/>
      </w:divBdr>
    </w:div>
    <w:div w:id="427972590">
      <w:bodyDiv w:val="1"/>
      <w:marLeft w:val="0"/>
      <w:marRight w:val="0"/>
      <w:marTop w:val="0"/>
      <w:marBottom w:val="0"/>
      <w:divBdr>
        <w:top w:val="none" w:sz="0" w:space="0" w:color="auto"/>
        <w:left w:val="none" w:sz="0" w:space="0" w:color="auto"/>
        <w:bottom w:val="none" w:sz="0" w:space="0" w:color="auto"/>
        <w:right w:val="none" w:sz="0" w:space="0" w:color="auto"/>
      </w:divBdr>
    </w:div>
    <w:div w:id="553346390">
      <w:bodyDiv w:val="1"/>
      <w:marLeft w:val="0"/>
      <w:marRight w:val="0"/>
      <w:marTop w:val="0"/>
      <w:marBottom w:val="0"/>
      <w:divBdr>
        <w:top w:val="none" w:sz="0" w:space="0" w:color="auto"/>
        <w:left w:val="none" w:sz="0" w:space="0" w:color="auto"/>
        <w:bottom w:val="none" w:sz="0" w:space="0" w:color="auto"/>
        <w:right w:val="none" w:sz="0" w:space="0" w:color="auto"/>
      </w:divBdr>
    </w:div>
    <w:div w:id="687101156">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 w:id="2111659853">
      <w:bodyDiv w:val="1"/>
      <w:marLeft w:val="0"/>
      <w:marRight w:val="0"/>
      <w:marTop w:val="0"/>
      <w:marBottom w:val="0"/>
      <w:divBdr>
        <w:top w:val="none" w:sz="0" w:space="0" w:color="auto"/>
        <w:left w:val="none" w:sz="0" w:space="0" w:color="auto"/>
        <w:bottom w:val="none" w:sz="0" w:space="0" w:color="auto"/>
        <w:right w:val="none" w:sz="0" w:space="0" w:color="auto"/>
      </w:divBdr>
    </w:div>
    <w:div w:id="21419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C290D-7D52-403D-A214-9590C150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9</Pages>
  <Words>2480</Words>
  <Characters>14138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2019-12-23T03:49:00Z</cp:lastPrinted>
  <dcterms:created xsi:type="dcterms:W3CDTF">2024-12-18T05:59:00Z</dcterms:created>
  <dcterms:modified xsi:type="dcterms:W3CDTF">2024-12-18T05:59:00Z</dcterms:modified>
</cp:coreProperties>
</file>