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CB" w:rsidRDefault="003C7865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643CB" w:rsidRDefault="003C7865">
      <w:pPr>
        <w:spacing w:before="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общественных обсуждений объекта государственной экологической экспертизы, содержащего предварительные материалы оценки воздействия на окружающую среду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«Обустройство Чаяндинского НГКМ. Этап 6»</w:t>
      </w:r>
    </w:p>
    <w:p w:rsidR="003643CB" w:rsidRDefault="003643CB">
      <w:pPr>
        <w:ind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643CB" w:rsidRDefault="003C7865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23.11.1995 </w:t>
      </w:r>
      <w:r>
        <w:rPr>
          <w:sz w:val="26"/>
          <w:szCs w:val="26"/>
        </w:rPr>
        <w:br/>
        <w:t xml:space="preserve">№174-ФЗ «Об экологической экспертизе», Федеральным </w:t>
      </w:r>
      <w:hyperlink r:id="rId7" w:tooltip="Федеральный закон от 10.01.2002 N 7-ФЗ (ред. от 08.08.2024) &quot;Об охране окружающей среды&quot; (с изм. и доп., вступ. в силу с 19.08.2024) ------------ Недействующая редакция {КонсультантПлюс}" w:history="1">
        <w:r>
          <w:rPr>
            <w:sz w:val="26"/>
            <w:szCs w:val="26"/>
          </w:rPr>
          <w:t>законо</w:t>
        </w:r>
      </w:hyperlink>
      <w:r>
        <w:rPr>
          <w:sz w:val="26"/>
          <w:szCs w:val="26"/>
        </w:rPr>
        <w:t>м от 10.01.2002</w:t>
      </w:r>
      <w:r>
        <w:rPr>
          <w:sz w:val="26"/>
          <w:szCs w:val="26"/>
        </w:rPr>
        <w:br/>
        <w:t xml:space="preserve">№7-ФЗ «Об охране окружающей среды», Постановлением Правительства РФ </w:t>
      </w:r>
      <w:r>
        <w:rPr>
          <w:sz w:val="26"/>
          <w:szCs w:val="26"/>
        </w:rPr>
        <w:br/>
        <w:t>от 28.11.2024  №1644  «О порядке проведения оцен</w:t>
      </w:r>
      <w:r>
        <w:rPr>
          <w:sz w:val="26"/>
          <w:szCs w:val="26"/>
        </w:rPr>
        <w:t xml:space="preserve">ки воздействия на окружающую среду», ООО «Газпром проектирование» Саратовский филиал совместно </w:t>
      </w:r>
      <w:r>
        <w:rPr>
          <w:sz w:val="26"/>
          <w:szCs w:val="26"/>
        </w:rPr>
        <w:br/>
        <w:t>с администрацией муниципального района «Ленский район» Республики Саха (Якутия) уведомляют о проведении общественных обсуждений по объекту государственной эколо</w:t>
      </w:r>
      <w:r>
        <w:rPr>
          <w:sz w:val="26"/>
          <w:szCs w:val="26"/>
        </w:rPr>
        <w:t xml:space="preserve">гической экспертизы, который содержит предварительные материалы оценки воздействия на окружающую среду, «Обустройство Чаяндинского НГКМ. Этап 6» в период </w:t>
      </w:r>
      <w:r>
        <w:t>с 23.05.2025</w:t>
      </w:r>
      <w:r>
        <w:t xml:space="preserve"> </w:t>
      </w:r>
      <w:r>
        <w:t>по 21.06.2025</w:t>
      </w:r>
      <w:r>
        <w:rPr>
          <w:sz w:val="26"/>
          <w:szCs w:val="26"/>
        </w:rPr>
        <w:t>.</w:t>
      </w:r>
    </w:p>
    <w:p w:rsidR="003643CB" w:rsidRDefault="003643CB">
      <w:pPr>
        <w:pStyle w:val="af8"/>
        <w:spacing w:before="0" w:after="0" w:line="311" w:lineRule="exact"/>
        <w:ind w:firstLine="567"/>
        <w:rPr>
          <w:sz w:val="26"/>
          <w:szCs w:val="26"/>
        </w:rPr>
      </w:pP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Сведения о заказчике:</w:t>
      </w:r>
      <w:r>
        <w:rPr>
          <w:sz w:val="26"/>
          <w:szCs w:val="26"/>
        </w:rPr>
        <w:t xml:space="preserve"> ООО «Газпром инвест».</w:t>
      </w: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ОГРН: 1077847507759 </w:t>
      </w: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ИНН:781</w:t>
      </w:r>
      <w:r>
        <w:rPr>
          <w:sz w:val="26"/>
          <w:szCs w:val="26"/>
        </w:rPr>
        <w:t>0483334</w:t>
      </w: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Юридический /почтовый адрес: 196210, г. Санкт-Петербург, Стартовая ул., </w:t>
      </w:r>
      <w:r>
        <w:rPr>
          <w:sz w:val="26"/>
          <w:szCs w:val="26"/>
        </w:rPr>
        <w:br/>
        <w:t>д. 6 литер Д.</w:t>
      </w: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Контактная информация: тел. +7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(812) 455-17-00, </w:t>
      </w:r>
      <w:r>
        <w:rPr>
          <w:sz w:val="26"/>
          <w:szCs w:val="26"/>
        </w:rPr>
        <w:br/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</w:t>
      </w:r>
      <w:hyperlink r:id="rId8" w:tooltip="mailto:office@invest.gazprom.ru" w:history="1">
        <w:r>
          <w:rPr>
            <w:sz w:val="26"/>
            <w:szCs w:val="26"/>
            <w:lang w:val="en-US"/>
          </w:rPr>
          <w:t>office</w:t>
        </w:r>
        <w:r>
          <w:rPr>
            <w:sz w:val="26"/>
            <w:szCs w:val="26"/>
          </w:rPr>
          <w:t>@</w:t>
        </w:r>
        <w:r>
          <w:rPr>
            <w:sz w:val="26"/>
            <w:szCs w:val="26"/>
            <w:lang w:val="en-US"/>
          </w:rPr>
          <w:t>invest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gazpr</w:t>
        </w:r>
        <w:r>
          <w:rPr>
            <w:sz w:val="26"/>
            <w:szCs w:val="26"/>
            <w:lang w:val="en-US"/>
          </w:rPr>
          <w:t>om</w:t>
        </w:r>
        <w:r>
          <w:rPr>
            <w:sz w:val="26"/>
            <w:szCs w:val="26"/>
          </w:rPr>
          <w:t>.</w:t>
        </w:r>
        <w:r>
          <w:rPr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3643CB" w:rsidRDefault="003C7865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Контактные данные ответственного лица со стороны заказчика: </w:t>
      </w:r>
      <w:r>
        <w:rPr>
          <w:sz w:val="26"/>
          <w:szCs w:val="26"/>
        </w:rPr>
        <w:br/>
        <w:t xml:space="preserve">ООО «Газпром инвест»: Бакута Сергей Анатольевич, тел.: +7 (812) 455-17-00 </w:t>
      </w:r>
      <w:r>
        <w:rPr>
          <w:sz w:val="26"/>
          <w:szCs w:val="26"/>
        </w:rPr>
        <w:br/>
        <w:t xml:space="preserve">(доб.: 342-66), e-mail: </w:t>
      </w:r>
      <w:hyperlink r:id="rId9" w:tooltip="mailto:sbakuta@invest.gazprom.ru" w:history="1">
        <w:r>
          <w:rPr>
            <w:sz w:val="26"/>
            <w:szCs w:val="26"/>
          </w:rPr>
          <w:t>sb</w:t>
        </w:r>
        <w:r>
          <w:rPr>
            <w:sz w:val="26"/>
            <w:szCs w:val="26"/>
          </w:rPr>
          <w:t>akuta@invest.gazprom.ru</w:t>
        </w:r>
      </w:hyperlink>
    </w:p>
    <w:p w:rsidR="003643CB" w:rsidRDefault="003643CB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Сведения об исполнителе:</w:t>
      </w:r>
      <w:r>
        <w:rPr>
          <w:sz w:val="26"/>
          <w:szCs w:val="26"/>
        </w:rPr>
        <w:t xml:space="preserve"> ООО «Газпром проектирование».</w:t>
      </w: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ОГРН: 1027700234210 </w:t>
      </w: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ИНН: 0560022871</w:t>
      </w: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Юридический/почтовый адрес: 191036, г. Санкт-Петербург, Суворовский пр., д.16/13, лит. А, пом. 19Н.</w:t>
      </w: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Контактная информация: тел./факс +7 (812) 578-79-97, </w:t>
      </w:r>
      <w:r>
        <w:rPr>
          <w:sz w:val="26"/>
          <w:szCs w:val="26"/>
        </w:rPr>
        <w:br/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 xml:space="preserve">:  </w:t>
      </w:r>
      <w:hyperlink r:id="rId10" w:tooltip="mailto:box@proektirovanie.gazprom.ru" w:history="1">
        <w:r>
          <w:rPr>
            <w:rStyle w:val="afa"/>
            <w:color w:val="auto"/>
            <w:sz w:val="26"/>
            <w:szCs w:val="26"/>
          </w:rPr>
          <w:t>box@proektirovanie.gazprom.ru</w:t>
        </w:r>
      </w:hyperlink>
      <w:r>
        <w:rPr>
          <w:sz w:val="26"/>
          <w:szCs w:val="26"/>
        </w:rPr>
        <w:t>.</w:t>
      </w:r>
    </w:p>
    <w:p w:rsidR="003643CB" w:rsidRDefault="003C7865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>Контактные данные ответственного лица со стороны исполнителя:</w:t>
      </w:r>
      <w:r>
        <w:rPr>
          <w:sz w:val="26"/>
          <w:szCs w:val="26"/>
        </w:rPr>
        <w:br/>
        <w:t>ООО «</w:t>
      </w:r>
      <w:r>
        <w:rPr>
          <w:sz w:val="26"/>
          <w:szCs w:val="26"/>
        </w:rPr>
        <w:t>Газпром проектирование» Саратовский филиал: Ковтунов Ви</w:t>
      </w:r>
      <w:r w:rsidR="004D5618">
        <w:rPr>
          <w:sz w:val="26"/>
          <w:szCs w:val="26"/>
        </w:rPr>
        <w:t xml:space="preserve">талий Юрьевич, тел.: +7 (8452) </w:t>
      </w:r>
      <w:r>
        <w:rPr>
          <w:sz w:val="26"/>
          <w:szCs w:val="26"/>
        </w:rPr>
        <w:t>74-30-00 доб. 4074, e-mail:</w:t>
      </w:r>
      <w:r w:rsidR="004D5618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VKovtunov@proektirovanie.gazprom.ru.</w:t>
      </w:r>
    </w:p>
    <w:p w:rsidR="003643CB" w:rsidRDefault="003643CB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</w:p>
    <w:p w:rsidR="003643CB" w:rsidRDefault="003C7865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Уполномоченный орган, ответственный за организацию общественных обсуждений: </w:t>
      </w:r>
      <w:r>
        <w:rPr>
          <w:sz w:val="26"/>
          <w:szCs w:val="26"/>
        </w:rPr>
        <w:t>администрация муниципального</w:t>
      </w:r>
      <w:r>
        <w:rPr>
          <w:sz w:val="26"/>
          <w:szCs w:val="26"/>
        </w:rPr>
        <w:t xml:space="preserve"> района «Ленский район» Республики Саха (Якутия).</w:t>
      </w: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>Юридический/почтовый адрес: 678144, Республика Саха (Якутия), Ленский район, г. Ленск, ул. Ленина, д. 65. </w:t>
      </w: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Контактная информация: тел.: +7(4113) 742-304, e-mail: </w:t>
      </w:r>
      <w:hyperlink r:id="rId11" w:tooltip="mailto:admin@lenskrayon.ru" w:history="1">
        <w:r>
          <w:rPr>
            <w:sz w:val="26"/>
            <w:szCs w:val="26"/>
          </w:rPr>
          <w:t>admin@lenskrayon.ru</w:t>
        </w:r>
      </w:hyperlink>
      <w:r>
        <w:rPr>
          <w:sz w:val="26"/>
          <w:szCs w:val="26"/>
        </w:rPr>
        <w:t xml:space="preserve">. </w:t>
      </w:r>
    </w:p>
    <w:p w:rsidR="003643CB" w:rsidRDefault="003C7865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Контактные данные ответственного лица со стороны органа местного самоуправления: </w:t>
      </w:r>
      <w:r>
        <w:rPr>
          <w:sz w:val="26"/>
          <w:szCs w:val="26"/>
        </w:rPr>
        <w:t xml:space="preserve">Иннокентьева Анна Андреевна, тел.: +7 </w:t>
      </w:r>
      <w:bookmarkStart w:id="1" w:name="undefined"/>
      <w:bookmarkEnd w:id="1"/>
      <w:r>
        <w:rPr>
          <w:sz w:val="26"/>
          <w:szCs w:val="26"/>
        </w:rPr>
        <w:t xml:space="preserve">(41137)3-00-84, </w:t>
      </w:r>
      <w:r>
        <w:rPr>
          <w:sz w:val="26"/>
          <w:szCs w:val="26"/>
        </w:rPr>
        <w:br/>
        <w:t xml:space="preserve">e-mail: </w:t>
      </w:r>
      <w:hyperlink r:id="rId12" w:tooltip="mailto:raikiolensk@mail.ru" w:history="1">
        <w:r>
          <w:rPr>
            <w:sz w:val="26"/>
            <w:szCs w:val="26"/>
          </w:rPr>
          <w:t>raikiolensk@mail.ru</w:t>
        </w:r>
      </w:hyperlink>
    </w:p>
    <w:p w:rsidR="003643CB" w:rsidRDefault="003643CB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Наименование объекта обсуждений: </w:t>
      </w:r>
      <w:r>
        <w:rPr>
          <w:sz w:val="26"/>
          <w:szCs w:val="26"/>
        </w:rPr>
        <w:t>«Обустройство Чаяндинского НГКМ. Этап 6»</w:t>
      </w: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Наименование планируемой хозяйственной и иной деятельности: </w:t>
      </w:r>
      <w:r>
        <w:rPr>
          <w:sz w:val="26"/>
          <w:szCs w:val="26"/>
        </w:rPr>
        <w:t>реализация проекта «Обустройство Чаяндинского НГКМ. Этап 6».</w:t>
      </w:r>
    </w:p>
    <w:p w:rsidR="003643CB" w:rsidRDefault="003C7865">
      <w:pPr>
        <w:pStyle w:val="af8"/>
        <w:spacing w:before="0" w:after="0" w:line="311" w:lineRule="exact"/>
        <w:ind w:firstLine="567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Цель планируемо</w:t>
      </w:r>
      <w:r>
        <w:rPr>
          <w:b/>
          <w:bCs/>
          <w:color w:val="000000" w:themeColor="text1"/>
          <w:sz w:val="26"/>
          <w:szCs w:val="26"/>
        </w:rPr>
        <w:t xml:space="preserve">й хозяйственной и иной деятельности: </w:t>
      </w:r>
      <w:r>
        <w:rPr>
          <w:color w:val="000000" w:themeColor="text1"/>
          <w:sz w:val="26"/>
          <w:szCs w:val="26"/>
        </w:rPr>
        <w:t>целью разработки данного проекта является расширение на один газоперекачивающий агрегат действующей площадки КЦ-1 ЦДКС УКПГ-3 Чаяндинского НГКМ.</w:t>
      </w:r>
    </w:p>
    <w:p w:rsidR="003643CB" w:rsidRDefault="003C7865">
      <w:pPr>
        <w:pStyle w:val="af8"/>
        <w:spacing w:before="0" w:after="0" w:line="311" w:lineRule="exact"/>
        <w:ind w:firstLine="567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Место реализации планируемой хозяйственной и иной деятельности:</w:t>
      </w:r>
      <w:r>
        <w:rPr>
          <w:sz w:val="26"/>
          <w:szCs w:val="26"/>
        </w:rPr>
        <w:t xml:space="preserve"> территория</w:t>
      </w:r>
      <w:r>
        <w:rPr>
          <w:sz w:val="26"/>
          <w:szCs w:val="26"/>
        </w:rPr>
        <w:t xml:space="preserve"> Ленского района Республики Саха (Якутия).</w:t>
      </w:r>
    </w:p>
    <w:p w:rsidR="003643CB" w:rsidRDefault="003643CB">
      <w:pPr>
        <w:pStyle w:val="af8"/>
        <w:spacing w:before="0" w:after="0" w:line="311" w:lineRule="exact"/>
        <w:ind w:firstLine="567"/>
        <w:rPr>
          <w:b/>
          <w:bCs/>
          <w:sz w:val="26"/>
          <w:szCs w:val="26"/>
        </w:rPr>
      </w:pPr>
    </w:p>
    <w:p w:rsidR="003643CB" w:rsidRDefault="003C7865">
      <w:pPr>
        <w:pStyle w:val="af8"/>
        <w:spacing w:before="0" w:after="0" w:line="311" w:lineRule="exact"/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Место, в котором размещен и доступен для очного ознакомления объект обсуждений, место размещения журнала учета участников общественных обсуждений, очно ознакомляющихся с объектом обсуждений, и регистрации их заме</w:t>
      </w:r>
      <w:r>
        <w:rPr>
          <w:b/>
          <w:bCs/>
          <w:sz w:val="26"/>
          <w:szCs w:val="26"/>
        </w:rPr>
        <w:t>чаний и предложений:</w:t>
      </w:r>
      <w:r>
        <w:rPr>
          <w:sz w:val="26"/>
          <w:szCs w:val="26"/>
        </w:rPr>
        <w:t xml:space="preserve"> г. Ленск, ул. Ленина, д. 65, Администрация МР «Ленский район», каб. 221, тел.: 8(41137) 3-00-84 (с 9:00 до 17:00, обеденный перерыв с 12:30 до 14:00)</w:t>
      </w:r>
    </w:p>
    <w:p w:rsidR="003643CB" w:rsidRDefault="003C7865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Дата открытия доступа, срок доступности объекта обсуждений: </w:t>
      </w:r>
      <w:r>
        <w:rPr>
          <w:b/>
          <w:bCs/>
          <w:sz w:val="26"/>
          <w:szCs w:val="26"/>
        </w:rPr>
        <w:br/>
      </w:r>
      <w:r>
        <w:t>с 23.05.2025</w:t>
      </w:r>
      <w:r>
        <w:t xml:space="preserve"> </w:t>
      </w:r>
      <w:r>
        <w:t>по 21.06.20</w:t>
      </w:r>
      <w:r>
        <w:t>25</w:t>
      </w:r>
      <w:r>
        <w:rPr>
          <w:b/>
          <w:bCs/>
          <w:sz w:val="26"/>
          <w:szCs w:val="26"/>
        </w:rPr>
        <w:t>,</w:t>
      </w:r>
      <w:r>
        <w:rPr>
          <w:sz w:val="26"/>
          <w:szCs w:val="26"/>
        </w:rPr>
        <w:t xml:space="preserve"> включительно</w:t>
      </w:r>
      <w:r>
        <w:rPr>
          <w:b/>
          <w:bCs/>
          <w:sz w:val="26"/>
          <w:szCs w:val="26"/>
        </w:rPr>
        <w:t>.</w:t>
      </w:r>
    </w:p>
    <w:p w:rsidR="003643CB" w:rsidRDefault="003C7865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Информация о размещении объекта обсуждения в сети «Интернет», о сроке и дате размещения: </w:t>
      </w:r>
      <w:r>
        <w:rPr>
          <w:sz w:val="26"/>
          <w:szCs w:val="26"/>
        </w:rPr>
        <w:t xml:space="preserve">проектная документация, включая предварительные материалы ОВОС, по объекту доступны </w:t>
      </w:r>
      <w:r>
        <w:rPr>
          <w:sz w:val="26"/>
          <w:szCs w:val="26"/>
        </w:rPr>
        <w:t>с 23.05.2025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 21.06.2025</w:t>
      </w:r>
      <w:r>
        <w:rPr>
          <w:sz w:val="26"/>
          <w:szCs w:val="26"/>
        </w:rPr>
        <w:t xml:space="preserve">, включительно,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на официальном сайте ООО «Газпром проектирование» </w:t>
      </w:r>
      <w:hyperlink r:id="rId13" w:tooltip="https://proektirovanie.gazprom.ru/ecology/publicconsultations/" w:history="1">
        <w:r>
          <w:rPr>
            <w:rStyle w:val="afa"/>
            <w:color w:val="auto"/>
            <w:sz w:val="26"/>
            <w:szCs w:val="26"/>
          </w:rPr>
          <w:t>https://proektirovanie.gazprom.ru/ecology/publicconsultatio</w:t>
        </w:r>
        <w:r>
          <w:rPr>
            <w:rStyle w:val="afa"/>
            <w:color w:val="auto"/>
            <w:sz w:val="26"/>
            <w:szCs w:val="26"/>
          </w:rPr>
          <w:t>ns/</w:t>
        </w:r>
      </w:hyperlink>
      <w:r>
        <w:rPr>
          <w:rStyle w:val="afa"/>
          <w:color w:val="auto"/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3643CB" w:rsidRDefault="003C7865">
      <w:pPr>
        <w:pStyle w:val="af8"/>
        <w:spacing w:before="0" w:after="0" w:line="311" w:lineRule="exact"/>
        <w:ind w:firstLine="567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>Форма представления замечаний и предложений:</w:t>
      </w:r>
      <w:r>
        <w:rPr>
          <w:sz w:val="26"/>
          <w:szCs w:val="26"/>
        </w:rPr>
        <w:t xml:space="preserve"> направить замечания и предложения можно в период проведения общественных обсуждений с</w:t>
      </w:r>
      <w:r>
        <w:rPr>
          <w:sz w:val="26"/>
          <w:szCs w:val="26"/>
        </w:rPr>
        <w:t xml:space="preserve"> 23.05.2025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 21.06.2025</w:t>
      </w:r>
      <w:r>
        <w:rPr>
          <w:sz w:val="26"/>
          <w:szCs w:val="26"/>
        </w:rPr>
        <w:t>, включительно: в письменной или устной форме в день проведения слушаний;</w:t>
      </w:r>
    </w:p>
    <w:p w:rsidR="003643CB" w:rsidRDefault="003C7865">
      <w:pPr>
        <w:pStyle w:val="af8"/>
        <w:numPr>
          <w:ilvl w:val="0"/>
          <w:numId w:val="5"/>
        </w:numPr>
        <w:spacing w:before="0" w:after="0" w:line="311" w:lineRule="exact"/>
        <w:rPr>
          <w:sz w:val="26"/>
          <w:szCs w:val="26"/>
        </w:rPr>
      </w:pPr>
      <w:r>
        <w:rPr>
          <w:sz w:val="26"/>
          <w:szCs w:val="26"/>
        </w:rPr>
        <w:t>в письменной форме и</w:t>
      </w:r>
      <w:r>
        <w:rPr>
          <w:sz w:val="26"/>
          <w:szCs w:val="26"/>
        </w:rPr>
        <w:t xml:space="preserve">ли в форме электронного документа в адрес уполномоченного органа по e-mail: </w:t>
      </w:r>
      <w:hyperlink r:id="rId14" w:tooltip="mailto:raikiolensk@mail.ru" w:history="1">
        <w:r>
          <w:rPr>
            <w:sz w:val="26"/>
            <w:szCs w:val="26"/>
          </w:rPr>
          <w:t>raikiolensk@mail.ru</w:t>
        </w:r>
      </w:hyperlink>
      <w:r>
        <w:rPr>
          <w:sz w:val="26"/>
          <w:szCs w:val="26"/>
        </w:rPr>
        <w:t>;</w:t>
      </w:r>
    </w:p>
    <w:p w:rsidR="003643CB" w:rsidRDefault="003C7865">
      <w:pPr>
        <w:pStyle w:val="af8"/>
        <w:numPr>
          <w:ilvl w:val="0"/>
          <w:numId w:val="5"/>
        </w:numPr>
        <w:spacing w:before="0" w:after="0" w:line="311" w:lineRule="exact"/>
        <w:rPr>
          <w:sz w:val="26"/>
          <w:szCs w:val="26"/>
        </w:rPr>
      </w:pPr>
      <w:r>
        <w:rPr>
          <w:sz w:val="26"/>
          <w:szCs w:val="26"/>
        </w:rPr>
        <w:t xml:space="preserve"> посредством записи в журнале учета участников общественных обсуждений, очно ознаком</w:t>
      </w:r>
      <w:r>
        <w:rPr>
          <w:sz w:val="26"/>
          <w:szCs w:val="26"/>
        </w:rPr>
        <w:t xml:space="preserve">ляющихся с объектом обсуждений, и их замечаний и предложений по адресу: Республика Саха (Якутия), Ленский район, г. Ленск, ул. Ленина, д. 65, Администрация МР «Ленский район», каб. 221, тел.: 8(41137) 3-00-84 (с 9:00 до 17:00, обеденный перерыв с 12:30 до </w:t>
      </w:r>
      <w:r>
        <w:rPr>
          <w:sz w:val="26"/>
          <w:szCs w:val="26"/>
        </w:rPr>
        <w:t>14:00).</w:t>
      </w:r>
    </w:p>
    <w:p w:rsidR="003643CB" w:rsidRDefault="003C7865">
      <w:pPr>
        <w:pStyle w:val="af8"/>
        <w:spacing w:before="0" w:after="0" w:line="311" w:lineRule="exact"/>
        <w:ind w:firstLine="567"/>
        <w:rPr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По инициативе уполномоченного органа принято решение о проведении общественных слушаний</w:t>
      </w:r>
      <w:r>
        <w:rPr>
          <w:sz w:val="26"/>
          <w:szCs w:val="26"/>
        </w:rPr>
        <w:t xml:space="preserve"> 04 июня 2025 года в </w:t>
      </w:r>
      <w:r w:rsidR="004D5618">
        <w:rPr>
          <w:sz w:val="26"/>
          <w:szCs w:val="26"/>
        </w:rPr>
        <w:t>10</w:t>
      </w:r>
      <w:r>
        <w:rPr>
          <w:sz w:val="26"/>
          <w:szCs w:val="26"/>
        </w:rPr>
        <w:t>:</w:t>
      </w:r>
      <w:r w:rsidR="004D5618">
        <w:rPr>
          <w:sz w:val="26"/>
          <w:szCs w:val="26"/>
        </w:rPr>
        <w:t>30</w:t>
      </w:r>
      <w:r>
        <w:rPr>
          <w:sz w:val="26"/>
          <w:szCs w:val="26"/>
        </w:rPr>
        <w:t xml:space="preserve"> часов по местному времени, по адресу: Республика Саха (Якутия), г. Ленск, ул. Ленина, д. 65, администрация МР «Ленский район», каб. 30</w:t>
      </w:r>
      <w:r>
        <w:rPr>
          <w:sz w:val="26"/>
          <w:szCs w:val="26"/>
        </w:rPr>
        <w:t xml:space="preserve">7.  </w:t>
      </w:r>
    </w:p>
    <w:p w:rsidR="003643CB" w:rsidRDefault="003C7865">
      <w:pPr>
        <w:spacing w:line="311" w:lineRule="exact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Приглашаем принять участие в общественных слушаниях.</w:t>
      </w:r>
    </w:p>
    <w:sectPr w:rsidR="0036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65" w:rsidRDefault="003C7865">
      <w:r>
        <w:separator/>
      </w:r>
    </w:p>
  </w:endnote>
  <w:endnote w:type="continuationSeparator" w:id="0">
    <w:p w:rsidR="003C7865" w:rsidRDefault="003C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65" w:rsidRDefault="003C7865">
      <w:r>
        <w:separator/>
      </w:r>
    </w:p>
  </w:footnote>
  <w:footnote w:type="continuationSeparator" w:id="0">
    <w:p w:rsidR="003C7865" w:rsidRDefault="003C7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44DD"/>
    <w:multiLevelType w:val="hybridMultilevel"/>
    <w:tmpl w:val="1CD0BE36"/>
    <w:lvl w:ilvl="0" w:tplc="A0009DF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F9409426">
      <w:start w:val="1"/>
      <w:numFmt w:val="lowerLetter"/>
      <w:lvlText w:val="%2."/>
      <w:lvlJc w:val="left"/>
      <w:pPr>
        <w:ind w:left="1440" w:hanging="360"/>
      </w:pPr>
    </w:lvl>
    <w:lvl w:ilvl="2" w:tplc="16EE2452">
      <w:start w:val="1"/>
      <w:numFmt w:val="lowerRoman"/>
      <w:lvlText w:val="%3."/>
      <w:lvlJc w:val="right"/>
      <w:pPr>
        <w:ind w:left="2160" w:hanging="180"/>
      </w:pPr>
    </w:lvl>
    <w:lvl w:ilvl="3" w:tplc="C4801D7C">
      <w:start w:val="1"/>
      <w:numFmt w:val="decimal"/>
      <w:lvlText w:val="%4."/>
      <w:lvlJc w:val="left"/>
      <w:pPr>
        <w:ind w:left="2880" w:hanging="360"/>
      </w:pPr>
    </w:lvl>
    <w:lvl w:ilvl="4" w:tplc="65D89CAC">
      <w:start w:val="1"/>
      <w:numFmt w:val="lowerLetter"/>
      <w:lvlText w:val="%5."/>
      <w:lvlJc w:val="left"/>
      <w:pPr>
        <w:ind w:left="3600" w:hanging="360"/>
      </w:pPr>
    </w:lvl>
    <w:lvl w:ilvl="5" w:tplc="E3F6ECB0">
      <w:start w:val="1"/>
      <w:numFmt w:val="lowerRoman"/>
      <w:lvlText w:val="%6."/>
      <w:lvlJc w:val="right"/>
      <w:pPr>
        <w:ind w:left="4320" w:hanging="180"/>
      </w:pPr>
    </w:lvl>
    <w:lvl w:ilvl="6" w:tplc="A5927334">
      <w:start w:val="1"/>
      <w:numFmt w:val="decimal"/>
      <w:lvlText w:val="%7."/>
      <w:lvlJc w:val="left"/>
      <w:pPr>
        <w:ind w:left="5040" w:hanging="360"/>
      </w:pPr>
    </w:lvl>
    <w:lvl w:ilvl="7" w:tplc="0A2EE99E">
      <w:start w:val="1"/>
      <w:numFmt w:val="lowerLetter"/>
      <w:lvlText w:val="%8."/>
      <w:lvlJc w:val="left"/>
      <w:pPr>
        <w:ind w:left="5760" w:hanging="360"/>
      </w:pPr>
    </w:lvl>
    <w:lvl w:ilvl="8" w:tplc="DCB239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646D6"/>
    <w:multiLevelType w:val="hybridMultilevel"/>
    <w:tmpl w:val="ACB04F08"/>
    <w:lvl w:ilvl="0" w:tplc="7776733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4D6A5C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B868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E6BD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F65D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2BB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4C21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4940E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2240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7AF4F6F"/>
    <w:multiLevelType w:val="hybridMultilevel"/>
    <w:tmpl w:val="36BC249A"/>
    <w:lvl w:ilvl="0" w:tplc="7A5A3B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4E29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488076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9E25D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DC011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446912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D8732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DC5E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E34D2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CC0DE4"/>
    <w:multiLevelType w:val="hybridMultilevel"/>
    <w:tmpl w:val="31FACDD0"/>
    <w:lvl w:ilvl="0" w:tplc="2178611E">
      <w:start w:val="1"/>
      <w:numFmt w:val="decimal"/>
      <w:lvlText w:val="%1."/>
      <w:lvlJc w:val="left"/>
      <w:pPr>
        <w:ind w:left="3240" w:hanging="360"/>
      </w:pPr>
    </w:lvl>
    <w:lvl w:ilvl="1" w:tplc="546C3236">
      <w:start w:val="1"/>
      <w:numFmt w:val="lowerLetter"/>
      <w:lvlText w:val="%2."/>
      <w:lvlJc w:val="left"/>
      <w:pPr>
        <w:ind w:left="3960" w:hanging="360"/>
      </w:pPr>
    </w:lvl>
    <w:lvl w:ilvl="2" w:tplc="CEBEF40A">
      <w:start w:val="1"/>
      <w:numFmt w:val="lowerRoman"/>
      <w:lvlText w:val="%3."/>
      <w:lvlJc w:val="right"/>
      <w:pPr>
        <w:ind w:left="4680" w:hanging="180"/>
      </w:pPr>
    </w:lvl>
    <w:lvl w:ilvl="3" w:tplc="BA141CE8">
      <w:start w:val="1"/>
      <w:numFmt w:val="decimal"/>
      <w:lvlText w:val="%4."/>
      <w:lvlJc w:val="left"/>
      <w:pPr>
        <w:ind w:left="5400" w:hanging="360"/>
      </w:pPr>
    </w:lvl>
    <w:lvl w:ilvl="4" w:tplc="4A06559C">
      <w:start w:val="1"/>
      <w:numFmt w:val="lowerLetter"/>
      <w:lvlText w:val="%5."/>
      <w:lvlJc w:val="left"/>
      <w:pPr>
        <w:ind w:left="6120" w:hanging="360"/>
      </w:pPr>
    </w:lvl>
    <w:lvl w:ilvl="5" w:tplc="A0A21168">
      <w:start w:val="1"/>
      <w:numFmt w:val="lowerRoman"/>
      <w:lvlText w:val="%6."/>
      <w:lvlJc w:val="right"/>
      <w:pPr>
        <w:ind w:left="6840" w:hanging="180"/>
      </w:pPr>
    </w:lvl>
    <w:lvl w:ilvl="6" w:tplc="2BB890D6">
      <w:start w:val="1"/>
      <w:numFmt w:val="decimal"/>
      <w:lvlText w:val="%7."/>
      <w:lvlJc w:val="left"/>
      <w:pPr>
        <w:ind w:left="7560" w:hanging="360"/>
      </w:pPr>
    </w:lvl>
    <w:lvl w:ilvl="7" w:tplc="E5D005B0">
      <w:start w:val="1"/>
      <w:numFmt w:val="lowerLetter"/>
      <w:lvlText w:val="%8."/>
      <w:lvlJc w:val="left"/>
      <w:pPr>
        <w:ind w:left="8280" w:hanging="360"/>
      </w:pPr>
    </w:lvl>
    <w:lvl w:ilvl="8" w:tplc="9E0CA592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08B22BC"/>
    <w:multiLevelType w:val="hybridMultilevel"/>
    <w:tmpl w:val="5EC088B6"/>
    <w:lvl w:ilvl="0" w:tplc="574670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B4C4A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3E04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76B9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16B6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4E7B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DE4E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0E83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543C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DC38CA"/>
    <w:multiLevelType w:val="hybridMultilevel"/>
    <w:tmpl w:val="D30C2344"/>
    <w:lvl w:ilvl="0" w:tplc="4734F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CF825BF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CA2CFD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84AEA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0B0D2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69EA9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36825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B02BF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59EA7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E1304E9"/>
    <w:multiLevelType w:val="hybridMultilevel"/>
    <w:tmpl w:val="181E963C"/>
    <w:lvl w:ilvl="0" w:tplc="EDD4677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/>
      </w:rPr>
    </w:lvl>
    <w:lvl w:ilvl="1" w:tplc="6CF46F8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57822E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8E8018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140F81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B68815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D8E191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AC6372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F4502A4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CB"/>
    <w:rsid w:val="003643CB"/>
    <w:rsid w:val="003C7865"/>
    <w:rsid w:val="004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9DF5"/>
  <w15:docId w15:val="{23F55CFD-BCBC-431C-8751-AF60C3E5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link w:val="40"/>
    <w:uiPriority w:val="9"/>
    <w:qFormat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13"/>
    <w:pPr>
      <w:widowControl/>
      <w:spacing w:before="120" w:after="120" w:line="30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uiPriority w:val="99"/>
    <w:semiHidden/>
    <w:rPr>
      <w:rFonts w:ascii="Arial" w:eastAsia="Arial" w:hAnsi="Arial" w:cs="Arial"/>
    </w:rPr>
  </w:style>
  <w:style w:type="character" w:customStyle="1" w:styleId="13">
    <w:name w:val="Основной текст Знак1"/>
    <w:link w:val="a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b">
    <w:name w:val="Plain Text"/>
    <w:basedOn w:val="a"/>
    <w:link w:val="afc"/>
    <w:uiPriority w:val="99"/>
    <w:unhideWhenUsed/>
    <w:pPr>
      <w:widowControl/>
    </w:pPr>
    <w:rPr>
      <w:rFonts w:ascii="Calibri" w:eastAsiaTheme="minorHAnsi" w:hAnsi="Calibri" w:cstheme="minorBidi"/>
      <w:szCs w:val="21"/>
    </w:rPr>
  </w:style>
  <w:style w:type="character" w:customStyle="1" w:styleId="afc">
    <w:name w:val="Текст Знак"/>
    <w:basedOn w:val="a0"/>
    <w:link w:val="afb"/>
    <w:uiPriority w:val="99"/>
    <w:rPr>
      <w:rFonts w:ascii="Calibri" w:hAnsi="Calibri"/>
      <w:szCs w:val="21"/>
    </w:rPr>
  </w:style>
  <w:style w:type="paragraph" w:styleId="afd">
    <w:name w:val="List Paragraph"/>
    <w:basedOn w:val="a"/>
    <w:uiPriority w:val="34"/>
    <w:qFormat/>
    <w:pPr>
      <w:widowControl/>
      <w:ind w:left="720"/>
    </w:pPr>
    <w:rPr>
      <w:rFonts w:ascii="Calibri" w:eastAsiaTheme="minorHAnsi" w:hAnsi="Calibri" w:cs="Calibri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vest.gazprom.ru" TargetMode="External"/><Relationship Id="rId13" Type="http://schemas.openxmlformats.org/officeDocument/2006/relationships/hyperlink" Target="https://proektirovanie.gazprom.ru/ecology/publicconsulta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53" TargetMode="External"/><Relationship Id="rId12" Type="http://schemas.openxmlformats.org/officeDocument/2006/relationships/hyperlink" Target="mailto:raikiolensk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lenskrayo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ox@proektirovanie.gazpr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bakuta@invest.gazprom.ru" TargetMode="External"/><Relationship Id="rId14" Type="http://schemas.openxmlformats.org/officeDocument/2006/relationships/hyperlink" Target="mailto:raikio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4946</Characters>
  <Application>Microsoft Office Word</Application>
  <DocSecurity>0</DocSecurity>
  <Lines>115</Lines>
  <Paragraphs>47</Paragraphs>
  <ScaleCrop>false</ScaleCrop>
  <Company>ОАО "ВНИПИгаздобыча"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Марина Александровна</dc:creator>
  <cp:lastModifiedBy>User</cp:lastModifiedBy>
  <cp:revision>17</cp:revision>
  <dcterms:created xsi:type="dcterms:W3CDTF">2024-01-15T11:12:00Z</dcterms:created>
  <dcterms:modified xsi:type="dcterms:W3CDTF">2025-05-13T00:51:00Z</dcterms:modified>
</cp:coreProperties>
</file>