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4145"/>
      </w:tblGrid>
      <w:tr w:rsidR="004621C2" w:rsidRPr="004621C2" w:rsidTr="00C36F87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E64725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EA463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FD21BC" wp14:editId="0C040B4E">
                  <wp:extent cx="1219200" cy="1152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казеннай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тэрилтэ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«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Ленскэй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оройуон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тыа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ха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proofErr w:type="spellStart"/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</w:t>
            </w:r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ы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стыбатын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салалтата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4621C2" w:rsidRPr="004621C2" w:rsidTr="00C36F87">
        <w:trPr>
          <w:cantSplit/>
          <w:trHeight w:val="1200"/>
        </w:trPr>
        <w:tc>
          <w:tcPr>
            <w:tcW w:w="10099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C36F87">
        <w:trPr>
          <w:cantSplit/>
          <w:trHeight w:val="425"/>
        </w:trPr>
        <w:tc>
          <w:tcPr>
            <w:tcW w:w="10099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621C2" w:rsidRDefault="004621C2" w:rsidP="00C36F87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C36F8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C36F8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мая</w:t>
            </w:r>
            <w:r w:rsidR="000C50F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E9485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3229D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D1396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7B67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E9485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C36F8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7F4" w:rsidRDefault="00A006D0" w:rsidP="00E7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7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приказ </w:t>
      </w:r>
      <w:r w:rsidR="00C7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C36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C7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36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E707F4" w:rsidRPr="00E7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94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707F4" w:rsidRPr="00E7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E7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36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94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7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06D0" w:rsidRPr="00521B21" w:rsidRDefault="00E707F4" w:rsidP="00C3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36F87" w:rsidRPr="00C36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отбора получателей субсидии на поддержку сельскохозяйственного производства в 2024 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21B21" w:rsidRDefault="00521B21" w:rsidP="00596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1542" w:rsidRPr="00EB1542" w:rsidRDefault="00EB1542" w:rsidP="006401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42">
        <w:rPr>
          <w:rFonts w:ascii="Times New Roman" w:hAnsi="Times New Roman" w:cs="Times New Roman"/>
          <w:sz w:val="28"/>
          <w:szCs w:val="28"/>
        </w:rPr>
        <w:t xml:space="preserve">В </w:t>
      </w:r>
      <w:r w:rsidR="00E707F4">
        <w:rPr>
          <w:rFonts w:ascii="Times New Roman" w:hAnsi="Times New Roman" w:cs="Times New Roman"/>
          <w:sz w:val="28"/>
          <w:szCs w:val="28"/>
        </w:rPr>
        <w:t>связи с</w:t>
      </w:r>
      <w:r w:rsidR="000E7F6B">
        <w:rPr>
          <w:rFonts w:ascii="Times New Roman" w:hAnsi="Times New Roman" w:cs="Times New Roman"/>
          <w:sz w:val="28"/>
          <w:szCs w:val="28"/>
        </w:rPr>
        <w:t xml:space="preserve"> </w:t>
      </w:r>
      <w:r w:rsidR="00E707F4">
        <w:rPr>
          <w:rFonts w:ascii="Times New Roman" w:hAnsi="Times New Roman" w:cs="Times New Roman"/>
          <w:sz w:val="28"/>
          <w:szCs w:val="28"/>
        </w:rPr>
        <w:t>изменение</w:t>
      </w:r>
      <w:r w:rsidR="000E7F6B">
        <w:rPr>
          <w:rFonts w:ascii="Times New Roman" w:hAnsi="Times New Roman" w:cs="Times New Roman"/>
          <w:sz w:val="28"/>
          <w:szCs w:val="28"/>
        </w:rPr>
        <w:t>м</w:t>
      </w:r>
      <w:r w:rsidR="00E707F4">
        <w:rPr>
          <w:rFonts w:ascii="Times New Roman" w:hAnsi="Times New Roman" w:cs="Times New Roman"/>
          <w:sz w:val="28"/>
          <w:szCs w:val="28"/>
        </w:rPr>
        <w:t xml:space="preserve"> даты приема </w:t>
      </w:r>
      <w:r w:rsidR="00E94854">
        <w:rPr>
          <w:rFonts w:ascii="Times New Roman" w:hAnsi="Times New Roman" w:cs="Times New Roman"/>
          <w:sz w:val="28"/>
          <w:szCs w:val="28"/>
        </w:rPr>
        <w:t>предложений</w:t>
      </w:r>
      <w:r w:rsidR="000E7F6B">
        <w:rPr>
          <w:rFonts w:ascii="Times New Roman" w:hAnsi="Times New Roman" w:cs="Times New Roman"/>
          <w:sz w:val="28"/>
          <w:szCs w:val="28"/>
        </w:rPr>
        <w:t xml:space="preserve"> на участие в отборе </w:t>
      </w:r>
      <w:r w:rsidR="006401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94854" w:rsidRPr="00E94854"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образования «Ленский район» </w:t>
      </w:r>
      <w:r w:rsidR="00C36F87" w:rsidRPr="00BE12A0">
        <w:rPr>
          <w:rFonts w:ascii="Times New Roman" w:hAnsi="Times New Roman" w:cs="Times New Roman"/>
          <w:sz w:val="28"/>
          <w:szCs w:val="28"/>
        </w:rPr>
        <w:t xml:space="preserve">от </w:t>
      </w:r>
      <w:r w:rsidR="00C36F87">
        <w:rPr>
          <w:rFonts w:ascii="Times New Roman" w:hAnsi="Times New Roman" w:cs="Times New Roman"/>
          <w:sz w:val="28"/>
          <w:szCs w:val="28"/>
        </w:rPr>
        <w:t>1</w:t>
      </w:r>
      <w:r w:rsidR="00C36F87" w:rsidRPr="00696D18">
        <w:rPr>
          <w:rFonts w:ascii="Times New Roman" w:hAnsi="Times New Roman" w:cs="Times New Roman"/>
          <w:sz w:val="28"/>
          <w:szCs w:val="28"/>
        </w:rPr>
        <w:t>4</w:t>
      </w:r>
      <w:r w:rsidR="00C36F87" w:rsidRPr="00BE12A0">
        <w:rPr>
          <w:rFonts w:ascii="Times New Roman" w:hAnsi="Times New Roman" w:cs="Times New Roman"/>
          <w:sz w:val="28"/>
          <w:szCs w:val="28"/>
        </w:rPr>
        <w:t xml:space="preserve"> </w:t>
      </w:r>
      <w:r w:rsidR="00C36F87">
        <w:rPr>
          <w:rFonts w:ascii="Times New Roman" w:hAnsi="Times New Roman" w:cs="Times New Roman"/>
          <w:sz w:val="28"/>
          <w:szCs w:val="28"/>
        </w:rPr>
        <w:t>мая</w:t>
      </w:r>
      <w:r w:rsidR="00C36F87" w:rsidRPr="00BE12A0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C36F87">
        <w:rPr>
          <w:rFonts w:ascii="Times New Roman" w:hAnsi="Times New Roman" w:cs="Times New Roman"/>
          <w:sz w:val="28"/>
          <w:szCs w:val="28"/>
        </w:rPr>
        <w:t>01-03-297</w:t>
      </w:r>
      <w:r w:rsidR="00C36F87" w:rsidRPr="00BE12A0">
        <w:rPr>
          <w:rFonts w:ascii="Times New Roman" w:hAnsi="Times New Roman" w:cs="Times New Roman"/>
          <w:sz w:val="28"/>
          <w:szCs w:val="28"/>
        </w:rPr>
        <w:t>/4 «</w:t>
      </w:r>
      <w:r w:rsidR="00C36F87" w:rsidRPr="00696D1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из бюджета муниципального образования «Ленский район» Республики Саха (Якутия) на финансовое обеспечение части затрат по поддержке скотоводства в личных подсобных хозяйствах граждан»</w:t>
      </w:r>
      <w:r w:rsidR="000F19BC">
        <w:rPr>
          <w:rFonts w:ascii="Times New Roman" w:hAnsi="Times New Roman" w:cs="Times New Roman"/>
          <w:sz w:val="28"/>
          <w:szCs w:val="28"/>
        </w:rPr>
        <w:t xml:space="preserve">, </w:t>
      </w:r>
      <w:r w:rsidRPr="00EB154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006D0" w:rsidRPr="00C36F87" w:rsidRDefault="00D14545" w:rsidP="00C36F8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0145" w:rsidRP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изменения в приказ </w:t>
      </w:r>
      <w:r w:rsidR="00C76C02" w:rsidRP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64725" w:rsidRP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F87" w:rsidRP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>«14» мая 2024 года № 21</w:t>
      </w:r>
      <w:r w:rsid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F87" w:rsidRP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отбора получателей субсидии на поддержку сельскохозяйственного производства в 2024 году»</w:t>
      </w:r>
      <w:r w:rsidR="00640145" w:rsidRP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</w:t>
      </w:r>
      <w:r w:rsidR="00A006D0" w:rsidRP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сроки приема документов с </w:t>
      </w:r>
      <w:r w:rsid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76C02" w:rsidRP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64725" w:rsidRP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640145" w:rsidRP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</w:t>
      </w:r>
      <w:r w:rsidR="00640145" w:rsidRP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64725" w:rsidRP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0145" w:rsidRP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</w:t>
      </w:r>
      <w:r w:rsidR="00A006D0" w:rsidRPr="00C36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C02" w:rsidRPr="00E64725" w:rsidRDefault="00E64725" w:rsidP="00E64725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D27F15" w:rsidRPr="00E6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F87" w:rsidRPr="006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об отборе получателей субсидий на финансовое обеспечение части затрат по поддержке скотоводства в личных подсобных хозяйствах граждан</w:t>
      </w:r>
      <w:r w:rsidR="00C36F87" w:rsidRPr="00E6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приказу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834" w:rsidRPr="00767834" w:rsidRDefault="00A006D0" w:rsidP="00E10AE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</w:t>
      </w:r>
      <w:r w:rsidR="00E1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 w:rsidR="00E10AEE" w:rsidRPr="00E10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http://lenskrayon.ru/index.php/deyatelnost/selskoe-khozyajstvo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424A" w:rsidRPr="00521B21" w:rsidRDefault="0021424A" w:rsidP="00CC6D81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457CCD" w:rsidRDefault="00457CCD" w:rsidP="00457CCD">
      <w:pPr>
        <w:widowControl w:val="0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36F87" w:rsidTr="00C36F87">
        <w:tc>
          <w:tcPr>
            <w:tcW w:w="4672" w:type="dxa"/>
          </w:tcPr>
          <w:p w:rsidR="00C36F87" w:rsidRDefault="00C36F87" w:rsidP="00457CCD">
            <w:pPr>
              <w:widowControl w:val="0"/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  <w:r w:rsidRPr="00DD0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672" w:type="dxa"/>
          </w:tcPr>
          <w:p w:rsidR="00C36F87" w:rsidRDefault="00C36F87" w:rsidP="00C36F87">
            <w:pPr>
              <w:widowControl w:val="0"/>
              <w:tabs>
                <w:tab w:val="left" w:pos="1134"/>
              </w:tabs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И.К. Захаров</w:t>
            </w:r>
          </w:p>
        </w:tc>
      </w:tr>
    </w:tbl>
    <w:p w:rsidR="00806B13" w:rsidRPr="00521B21" w:rsidRDefault="00806B13" w:rsidP="00457CCD">
      <w:pPr>
        <w:widowControl w:val="0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D0" w:rsidRDefault="00A006D0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D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64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06D0" w:rsidRDefault="00A006D0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D8" w:rsidRDefault="003229D8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D8" w:rsidRDefault="003229D8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D8" w:rsidRDefault="003229D8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D8" w:rsidRDefault="003229D8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B13" w:rsidRDefault="00806B13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545" w:rsidRDefault="00D1454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D8" w:rsidRDefault="003229D8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F15" w:rsidRDefault="00D27F1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F6B" w:rsidRDefault="000E7F6B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F15" w:rsidRDefault="00D27F1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F15" w:rsidRDefault="00D27F1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5DB" w:rsidRDefault="00CC15DB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F15" w:rsidRDefault="00D27F1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C02" w:rsidRDefault="00C76C0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C02" w:rsidRDefault="00C76C0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603" w:rsidRDefault="00A63603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64725" w:rsidRDefault="00E6472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64725" w:rsidRDefault="00E6472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64725" w:rsidRDefault="00E6472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64725" w:rsidRDefault="00E6472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64725" w:rsidRDefault="00E6472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36F87" w:rsidRDefault="00C36F87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64725" w:rsidRDefault="00E6472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64725" w:rsidRDefault="00E6472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64725" w:rsidRPr="00A63603" w:rsidRDefault="00E6472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76C02" w:rsidRPr="0041669C" w:rsidTr="003F2D1D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C02" w:rsidRPr="0041669C" w:rsidRDefault="00C76C02" w:rsidP="003F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C76C02" w:rsidRPr="0041669C" w:rsidRDefault="00C76C02" w:rsidP="003F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76C02" w:rsidRPr="0041669C" w:rsidRDefault="00C76C02" w:rsidP="003F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C76C02" w:rsidRPr="0041669C" w:rsidRDefault="00C76C02" w:rsidP="003F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C3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76C02" w:rsidRPr="0041669C" w:rsidRDefault="00E64725" w:rsidP="00C3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C3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6C02"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C76C02" w:rsidRPr="00DD0F2D" w:rsidRDefault="00C76C02" w:rsidP="00C76C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C02" w:rsidRDefault="00C76C02" w:rsidP="00C76C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C02" w:rsidRDefault="00C76C02" w:rsidP="00C76C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63"/>
      </w:tblGrid>
      <w:tr w:rsidR="00C36F87" w:rsidRPr="00BE12A0" w:rsidTr="00CE5AB8">
        <w:trPr>
          <w:trHeight w:val="467"/>
        </w:trPr>
        <w:tc>
          <w:tcPr>
            <w:tcW w:w="10065" w:type="dxa"/>
            <w:gridSpan w:val="2"/>
          </w:tcPr>
          <w:p w:rsidR="00C36F87" w:rsidRPr="00BE12A0" w:rsidRDefault="00C36F87" w:rsidP="00CE5A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C36F87" w:rsidRPr="00BE12A0" w:rsidRDefault="00C36F87" w:rsidP="00CE5AB8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отбора получателей субсидии </w:t>
            </w:r>
          </w:p>
          <w:p w:rsidR="00C36F87" w:rsidRPr="00BE12A0" w:rsidRDefault="00C36F87" w:rsidP="00CE5AB8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96D18">
              <w:rPr>
                <w:rFonts w:ascii="Times New Roman" w:hAnsi="Times New Roman" w:cs="Times New Roman"/>
                <w:b/>
                <w:sz w:val="24"/>
                <w:szCs w:val="16"/>
              </w:rPr>
              <w:t>на финансовое обеспечение части затрат по поддержке скотоводства в личных подсобных хозяйствах граждан</w:t>
            </w:r>
          </w:p>
        </w:tc>
      </w:tr>
      <w:tr w:rsidR="00C36F87" w:rsidRPr="00BE12A0" w:rsidTr="00CE5AB8">
        <w:trPr>
          <w:trHeight w:val="655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Наименование субсидии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Субсидия на</w:t>
            </w:r>
            <w:r w:rsidRPr="00696D18">
              <w:rPr>
                <w:rFonts w:ascii="Times New Roman" w:hAnsi="Times New Roman" w:cs="Times New Roman"/>
                <w:sz w:val="24"/>
                <w:szCs w:val="16"/>
              </w:rPr>
              <w:t xml:space="preserve"> финансовое обеспечение части затрат по поддержке скотоводства в личных подсобных хозяйствах граждан</w:t>
            </w:r>
          </w:p>
        </w:tc>
      </w:tr>
      <w:tr w:rsidR="00C36F87" w:rsidRPr="00BE12A0" w:rsidTr="00CE5AB8">
        <w:trPr>
          <w:trHeight w:val="355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Запрос предложений</w:t>
            </w:r>
          </w:p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C36F87" w:rsidRPr="00BE12A0" w:rsidTr="00CE5AB8">
        <w:trPr>
          <w:trHeight w:val="355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календарных дней</w:t>
            </w:r>
          </w:p>
        </w:tc>
      </w:tr>
      <w:tr w:rsidR="00C36F87" w:rsidRPr="00BE12A0" w:rsidTr="00CE5AB8">
        <w:trPr>
          <w:trHeight w:val="355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Даты начала и окончания приема заявок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15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мая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года по 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мая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2024 года</w:t>
            </w:r>
          </w:p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C36F87" w:rsidRPr="00BE12A0" w:rsidTr="00CE5AB8">
        <w:trPr>
          <w:trHeight w:val="355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14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мая 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2024 г.</w:t>
            </w:r>
          </w:p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http://lenskrayon.ru/index.php/deyatelnost/selskoe-khozyajstvo</w:t>
            </w:r>
          </w:p>
        </w:tc>
      </w:tr>
      <w:tr w:rsidR="00C36F87" w:rsidRPr="00BE12A0" w:rsidTr="00CE5AB8">
        <w:trPr>
          <w:trHeight w:val="355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Муниципальное казенное учреждение «Ленское управление сельского хозяйства» муниципального образования «Ленский район» Республики Саха (Якутия) (МКУ «Ленское УСХ» МО «Ленский район» РС (Я)). Место нахождения, почтовый адрес: 678144, г. Ленск, ул. Победы 10 «А». Адрес эл. почты: </w:t>
            </w:r>
            <w:hyperlink r:id="rId9" w:history="1">
              <w:r w:rsidRPr="00BE12A0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BE12A0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BE12A0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BE12A0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proofErr w:type="spellStart"/>
              <w:r w:rsidRPr="00BE12A0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  <w:proofErr w:type="spellEnd"/>
            </w:hyperlink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. Контактные телефоны уполномоченных лиц: 8(41137) 4-24-41, 8(41137) 4-28-79</w:t>
            </w:r>
          </w:p>
        </w:tc>
      </w:tr>
      <w:tr w:rsidR="00C36F87" w:rsidRPr="00BE12A0" w:rsidTr="00CE5AB8">
        <w:trPr>
          <w:trHeight w:val="780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Цель проведения отбора и результат и характеристики предоставления субсидии  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Цель проведения отбора: </w:t>
            </w:r>
          </w:p>
          <w:p w:rsidR="00C36F87" w:rsidRDefault="00C36F87" w:rsidP="00CE5AB8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1)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финансовое обеспечение части затрат по поддержке скотоводства в личных подсобных хозяйствах граждан в рамках реализации мероприятий государственной программы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Республики Саха (Якутия) от 18 июля 2022 г. № 447 «О государственной программе Республики Саха (Якутия) «Развитие сельского хозяйства и регулирование рынков сельскохозяйственной продукции, сырья и продовольствия»,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ведомственный проект «Развитие отраслей агропромышленного комплекса Ленского района»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C36F87" w:rsidRPr="00BE12A0" w:rsidRDefault="00C36F87" w:rsidP="00CE5AB8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Результат предоставления субсидии: </w:t>
            </w:r>
          </w:p>
          <w:p w:rsidR="00C36F87" w:rsidRPr="00BE12A0" w:rsidRDefault="00C36F87" w:rsidP="00CE5AB8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1)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обеспечение сохранности поголовья коров по итогам текущего финансового года</w:t>
            </w:r>
            <w:r w:rsidRPr="009F30E0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голов.</w:t>
            </w:r>
          </w:p>
        </w:tc>
      </w:tr>
      <w:tr w:rsidR="00C36F87" w:rsidRPr="00BE12A0" w:rsidTr="00CE5AB8">
        <w:trPr>
          <w:trHeight w:val="763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раждане, ведущие личное подсобное хозяйство, проживающие территории муниципального образования «Ленский район» и осуществляющие свою деятельность на территории муниципального образования «Ленский район», действующие в соответствии с Федеральным законом от 7 июля 2003 г.                    № 112-ФЗ «О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личном подсобном хозяйстве», за исключением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</w:t>
            </w:r>
          </w:p>
        </w:tc>
      </w:tr>
      <w:tr w:rsidR="00C36F87" w:rsidRPr="00BE12A0" w:rsidTr="00CE5AB8">
        <w:trPr>
          <w:trHeight w:val="338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Критерии отбора </w:t>
            </w:r>
          </w:p>
        </w:tc>
        <w:tc>
          <w:tcPr>
            <w:tcW w:w="7263" w:type="dxa"/>
          </w:tcPr>
          <w:p w:rsidR="00C36F87" w:rsidRPr="004B7E58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1. наличие у получателя субсидии поголовья коров по данным форм специализированного наблюдения, предоставляемых Территориальным органом Федеральной службы государственной статистики на 1–е января года, в котором они обратились за получением средств;</w:t>
            </w:r>
          </w:p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2. наличие обязательства получателя субсидии обеспечить сохранность поголовья коров по итогам года, в котором они обратились за получением средств.</w:t>
            </w:r>
          </w:p>
        </w:tc>
      </w:tr>
      <w:tr w:rsidR="00C36F87" w:rsidRPr="00BE12A0" w:rsidTr="00CE5AB8">
        <w:trPr>
          <w:trHeight w:val="985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Требования к участникам отбора по состоянию день подачи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предложения</w:t>
            </w: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на участие в отборе</w:t>
            </w:r>
          </w:p>
        </w:tc>
        <w:tc>
          <w:tcPr>
            <w:tcW w:w="7263" w:type="dxa"/>
          </w:tcPr>
          <w:p w:rsidR="00C36F87" w:rsidRPr="004B7E58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C36F87" w:rsidRPr="004B7E58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C36F87" w:rsidRPr="004B7E58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участник отбора не получает средства из бюджета муниципального образования «Ленский район» Республики Саха (Якутия) на основании иных нормативных правовых актов муниципального образования «Ленский район» Республики Саха (Якутия) на цели, установленные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Порядком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предоставления субсидии из бюджета муниципального образования «Ленский район» Республики Саха (Якутия) на финансовое обеспечение части затрат по поддержке скотоводства в личных подсобных хозяйствах граждан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, утвержденным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постановлением главы муниципального образования «Ленский район» от 14 мая 2024 года № 01-03-297/4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(далее – Порядок);</w:t>
            </w:r>
          </w:p>
          <w:p w:rsidR="00C36F87" w:rsidRPr="004B7E58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C36F87" w:rsidRPr="004B7E58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у участника отбора отсутствуют просроченная задолженность по возврату в бюджет муниципального образования «Ленский район» Республики Саха (Якутия)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«Ленский район» Республики Саха (Якутия) (за исключением случаев, установленных Администрацией);</w:t>
            </w:r>
          </w:p>
          <w:p w:rsidR="00C36F87" w:rsidRPr="004B7E58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      </w:r>
          </w:p>
          <w:p w:rsidR="00C36F87" w:rsidRPr="004B7E58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Соответствие участника отбора требованию, указанному в настоящем подпункте, подтверждается предоставлением справки о наличии на дату формирования справки положительного, отрицательного или нулевого сальдо единого налогового счета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налогоплательщика, плательщика сбора, плательщика страховых взносов или налогового агента по состоянию на дату не ранее 1 – </w:t>
            </w:r>
            <w:proofErr w:type="spellStart"/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го</w:t>
            </w:r>
            <w:proofErr w:type="spellEnd"/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 числа месяца подачи заявки на участие в отборе. </w:t>
            </w:r>
          </w:p>
          <w:p w:rsidR="00C36F87" w:rsidRPr="004B7E58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При наличии задолженности, превышающей размер, определенный пунктом 3 статьи 47 Налогового кодекса Российской Федерации, по уплате страховых взносов во внебюджетные фонды, налоговых и иных платежей в бюджетную систему Российской Федерации участник отбора представляет подтверждающие документы о погашении и (или) уменьшении данной задолженности (платежные поручения, банковский кассовый чек);</w:t>
            </w:r>
          </w:p>
          <w:p w:rsidR="00C36F87" w:rsidRPr="004B7E58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7. в реестре дисквалифицированных лиц отсутствуют сведения о физическом лице - производителе товаров, работ, услуг, являющимся участниками отбора;</w:t>
            </w:r>
          </w:p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представление Уполномоченной организации полного пакета документов, перечень которых установлен в пункте 3.2. Порядка, и соблюдение сроков предоставления документов.</w:t>
            </w:r>
          </w:p>
        </w:tc>
      </w:tr>
      <w:tr w:rsidR="00C36F87" w:rsidRPr="00BE12A0" w:rsidTr="00CE5AB8">
        <w:trPr>
          <w:trHeight w:val="764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Условия предоставления субсидии</w:t>
            </w:r>
          </w:p>
        </w:tc>
        <w:tc>
          <w:tcPr>
            <w:tcW w:w="7263" w:type="dxa"/>
          </w:tcPr>
          <w:p w:rsidR="00C36F87" w:rsidRPr="004B7E58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направления расходов, источником финансового обеспечения которых является субсидия, 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соответствии с пунктом 3.14.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 Порядка;</w:t>
            </w:r>
          </w:p>
          <w:p w:rsidR="00C36F87" w:rsidRPr="004B7E58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 – согласование новых условий соглашения или о расторжении соглашения при </w:t>
            </w:r>
            <w:proofErr w:type="spellStart"/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недостижении</w:t>
            </w:r>
            <w:proofErr w:type="spellEnd"/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 согласия по новым условиям;</w:t>
            </w:r>
          </w:p>
          <w:p w:rsidR="00C36F87" w:rsidRPr="004B7E58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      </w:r>
          </w:p>
          <w:p w:rsidR="00C36F87" w:rsidRPr="004B7E58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268.1. и 269.2. Бюджетного кодекса Российской Федерации, и на включение таких положений в соглашение</w:t>
            </w:r>
          </w:p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наличие обязательства получателя субсидии о предоставлении отчета о достижении результата предоставления субсидии в порядке, установленном пунктом 4.1. Порядка.</w:t>
            </w:r>
          </w:p>
        </w:tc>
      </w:tr>
      <w:tr w:rsidR="00C36F87" w:rsidRPr="00BE12A0" w:rsidTr="00CE5AB8">
        <w:trPr>
          <w:trHeight w:val="1061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Сроки и время приема заявок для участия в отборе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с </w:t>
            </w:r>
            <w:r w:rsidRPr="004B7E58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15 мая 2024 года по 2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4</w:t>
            </w:r>
            <w:bookmarkStart w:id="0" w:name="_GoBack"/>
            <w:bookmarkEnd w:id="0"/>
            <w:r w:rsidRPr="004B7E58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мая 2024 года</w:t>
            </w:r>
          </w:p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18.15 часов, обеденный перерыв с 12.30 до 14.00 часов; суббота, воскресенье – выходной.</w:t>
            </w:r>
          </w:p>
        </w:tc>
      </w:tr>
      <w:tr w:rsidR="00C36F87" w:rsidRPr="00BE12A0" w:rsidTr="00CE5AB8">
        <w:trPr>
          <w:trHeight w:val="1720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Порядок подачи заявок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Предложения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подаются в МКУ «Ленское УСХ» МО «Ленский район» РС (Я) в письменном виде, по форме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Приказу.</w:t>
            </w:r>
          </w:p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Предложения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предложения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C36F87" w:rsidRPr="00BE12A0" w:rsidTr="00CE5AB8">
        <w:trPr>
          <w:trHeight w:val="2258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Порядок внесения изменений в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предложение</w:t>
            </w: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, отзыва, возврата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предложений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предложение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, отзыв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предложения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письменной заявки в МКУ «Ленское УСХ» МО «Ленский район» РС (Я), в любое время до дня и времени окончания установленного срока приема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предложений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отборе.</w:t>
            </w:r>
          </w:p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МКУ «Ленское УСХ» МО «Ленский район» РС (Я) осуществляет возврат участнику отбора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предложения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в течение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его дня 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со дня поступления письменного заявления об отзыве и (или) внесении изменений 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предложение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в МКУ «Ленское УСХ» МО «Ленский район» РС (Я) с искл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ючением из журнала регистрации предложений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C36F87" w:rsidRPr="00BE12A0" w:rsidTr="00CE5AB8">
        <w:trPr>
          <w:trHeight w:val="1255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Рассмотрение и оценка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предложений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предложений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BE12A0">
              <w:rPr>
                <w:rFonts w:ascii="Times New Roman" w:hAnsi="Times New Roman" w:cs="Times New Roman"/>
              </w:rPr>
              <w:t xml:space="preserve"> 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4627">
              <w:rPr>
                <w:rFonts w:ascii="Times New Roman" w:hAnsi="Times New Roman" w:cs="Times New Roman"/>
                <w:sz w:val="24"/>
                <w:szCs w:val="16"/>
              </w:rPr>
              <w:t>По итогам рассмотрения предложений комиссия выносит решение, которое оформляется протоколом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C36F87" w:rsidRPr="00BE12A0" w:rsidTr="00CE5AB8">
        <w:trPr>
          <w:trHeight w:val="478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отклонения заявок, информация об основаниях их отклонения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Комиссия принимает решение об отклонении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предложения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участника отбора на стадии рассмотрения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предложений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, в случае:</w:t>
            </w:r>
          </w:p>
          <w:p w:rsidR="00C36F87" w:rsidRPr="008C77FA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несоответствия участника отбора требованиям, установленным в пункте 2.5. Порядка; </w:t>
            </w:r>
          </w:p>
          <w:p w:rsidR="00C36F87" w:rsidRPr="008C77FA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непредставление (представление не в полном объеме) документов, указанных в объявлении о проведении отбора; </w:t>
            </w:r>
          </w:p>
          <w:p w:rsidR="00C36F87" w:rsidRPr="008C77FA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несоответствия представленных участником отбора заявок и (или) документов требованиям, установленным в объявлении о проведении отбора;</w:t>
            </w:r>
          </w:p>
          <w:p w:rsidR="00C36F87" w:rsidRPr="008C77FA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недостоверности информации, содержащейся в документах, представленных участником отбора, в целях подтверждения соответствия;</w:t>
            </w:r>
          </w:p>
          <w:p w:rsidR="00C36F87" w:rsidRPr="008C77FA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5. подачи участником отбора заявки после даты и (или) времени, определенных для подачи заявок;</w:t>
            </w:r>
          </w:p>
          <w:p w:rsidR="00C36F87" w:rsidRPr="008C77FA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6. несоответствие категории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отбора, указанной в пункте 1.4.</w:t>
            </w: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 Порядка;</w:t>
            </w:r>
          </w:p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несоответствие критериям отбо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ра, указанным в пункте 1.5.</w:t>
            </w: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 Порядка.</w:t>
            </w:r>
          </w:p>
        </w:tc>
      </w:tr>
      <w:tr w:rsidR="00C36F87" w:rsidRPr="00BE12A0" w:rsidTr="00CE5AB8">
        <w:trPr>
          <w:trHeight w:val="2675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В течение срока проведения отбора участники отбора вправе обратиться в МКУ «Ленское УСХ» МО «Ленский район» РС (Я) за разъяснением положений объявления письменно или устно.</w:t>
            </w:r>
          </w:p>
          <w:p w:rsidR="00C36F87" w:rsidRPr="008C77FA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pacing w:val="-4"/>
                <w:sz w:val="24"/>
                <w:szCs w:val="16"/>
              </w:rPr>
              <w:t>Устная консультация оказывается по контактным номерам должностных лиц МКУ «Ленское УСХ» МО «Ленский район» РС (Я).</w:t>
            </w:r>
          </w:p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Ответ с разъяснениями, в случае письменного обращения участника отбора за разъяснениями положений объявления, МКУ «Ленское УСХ» МО «Ленский район» РС (Я) направляет в течение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рабочих дней со дня поступления обращения.</w:t>
            </w:r>
          </w:p>
        </w:tc>
      </w:tr>
      <w:tr w:rsidR="00C36F87" w:rsidRPr="00BE12A0" w:rsidTr="00CE5AB8">
        <w:trPr>
          <w:trHeight w:val="1331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Объем распределяемой субсидии в рамках отбора, порядок расчета размера субсидии, установленный Порядком</w:t>
            </w:r>
          </w:p>
        </w:tc>
        <w:tc>
          <w:tcPr>
            <w:tcW w:w="7263" w:type="dxa"/>
          </w:tcPr>
          <w:p w:rsidR="00C36F87" w:rsidRPr="002F4E8C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</w:t>
            </w:r>
            <w:r w:rsidRPr="002F4E8C">
              <w:rPr>
                <w:rFonts w:ascii="Times New Roman" w:hAnsi="Times New Roman" w:cs="Times New Roman"/>
                <w:sz w:val="24"/>
                <w:szCs w:val="16"/>
              </w:rPr>
              <w:t xml:space="preserve">убсидия на </w:t>
            </w: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финансовое обеспечение части затрат по поддержке скотоводства в личных подсобных хозяйствах граждан рассчитывается по формуле</w:t>
            </w:r>
            <w:r w:rsidRPr="002F4E8C">
              <w:rPr>
                <w:rFonts w:ascii="Times New Roman" w:hAnsi="Times New Roman" w:cs="Times New Roman"/>
                <w:sz w:val="24"/>
                <w:szCs w:val="16"/>
              </w:rPr>
              <w:t>:</w:t>
            </w:r>
          </w:p>
          <w:p w:rsidR="00C36F87" w:rsidRPr="008C77FA" w:rsidRDefault="00C36F87" w:rsidP="00CE5A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S = (C + F) × P,</w:t>
            </w:r>
          </w:p>
          <w:p w:rsidR="00C36F87" w:rsidRPr="008C77FA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где S – размер причитающейся субсидии;</w:t>
            </w:r>
          </w:p>
          <w:p w:rsidR="00C36F87" w:rsidRPr="008C77FA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C – ставка субсидии, утвержденная постановлением Администрации на очередной финансовый год в соответствии с нормативом формирования размера субвенции. Норматив формирования размера субвенции утверждается приказом Министерства сельского хозяйства Республики Саха (Якутия) на очередной финансовый год;</w:t>
            </w:r>
          </w:p>
          <w:p w:rsidR="00C36F87" w:rsidRPr="008C77FA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F – ставка субсидии, за счет </w:t>
            </w:r>
            <w:proofErr w:type="spellStart"/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софинансирования</w:t>
            </w:r>
            <w:proofErr w:type="spellEnd"/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 из бюджета МО «Ленский район», в случае если </w:t>
            </w:r>
            <w:proofErr w:type="spellStart"/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софинансирование</w:t>
            </w:r>
            <w:proofErr w:type="spellEnd"/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 предусмотрено в очередном финансовом году. Ставка субсидии утверждается постановлением главы муниципального образования на очередной финансовый год;</w:t>
            </w:r>
          </w:p>
          <w:p w:rsidR="00C36F87" w:rsidRPr="00195FB1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P – поголовье коров, по данным форм специализированного наблюдения, предоставляемых Территориальным органом Федеральной службы государственной статистики на 1–е января текущего финансового года</w:t>
            </w:r>
            <w:r w:rsidRPr="00195FB1">
              <w:rPr>
                <w:rFonts w:ascii="Times New Roman" w:hAnsi="Times New Roman" w:cs="Times New Roman"/>
                <w:szCs w:val="16"/>
              </w:rPr>
              <w:t>.</w:t>
            </w:r>
          </w:p>
          <w:p w:rsidR="00C36F87" w:rsidRPr="00BE12A0" w:rsidRDefault="00C36F87" w:rsidP="00CE5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95FB1">
              <w:rPr>
                <w:rFonts w:ascii="Times New Roman" w:hAnsi="Times New Roman" w:cs="Times New Roman"/>
                <w:szCs w:val="16"/>
              </w:rPr>
              <w:t xml:space="preserve"> Объем распределяемой субсидии составляет </w:t>
            </w:r>
            <w:r w:rsidRPr="008C77FA">
              <w:rPr>
                <w:rFonts w:ascii="Times New Roman" w:hAnsi="Times New Roman" w:cs="Times New Roman"/>
                <w:szCs w:val="16"/>
              </w:rPr>
              <w:t>10 179 000,00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195FB1">
              <w:rPr>
                <w:rFonts w:ascii="Times New Roman" w:hAnsi="Times New Roman" w:cs="Times New Roman"/>
                <w:szCs w:val="16"/>
              </w:rPr>
              <w:t>рублей.</w:t>
            </w:r>
          </w:p>
        </w:tc>
      </w:tr>
      <w:tr w:rsidR="00C36F87" w:rsidRPr="00BE12A0" w:rsidTr="00CE5AB8">
        <w:trPr>
          <w:trHeight w:val="557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263" w:type="dxa"/>
          </w:tcPr>
          <w:p w:rsidR="00C36F87" w:rsidRPr="008C77FA" w:rsidRDefault="00C36F87" w:rsidP="00CE5AB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56D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7FA">
              <w:rPr>
                <w:rFonts w:ascii="Times New Roman" w:hAnsi="Times New Roman" w:cs="Times New Roman"/>
              </w:rPr>
              <w:t>предложение, включающая в себя согласие на публикацию (размещение) на официальном сайте Администрации в сети Интернет информации об участнике отбора, о подаваемом участником отбора предложении, иной информации об участнике отбора, связанной с соответствующим отбором, а также согласие на обработку персональных данных (для физического лица), по форме</w:t>
            </w:r>
            <w:r>
              <w:rPr>
                <w:rFonts w:ascii="Times New Roman" w:hAnsi="Times New Roman" w:cs="Times New Roman"/>
              </w:rPr>
              <w:t>, согласно приложению № 2 к настоящему приказу</w:t>
            </w:r>
            <w:r w:rsidRPr="008C77FA">
              <w:rPr>
                <w:rFonts w:ascii="Times New Roman" w:hAnsi="Times New Roman" w:cs="Times New Roman"/>
              </w:rPr>
              <w:t>;</w:t>
            </w:r>
          </w:p>
          <w:p w:rsidR="00C36F87" w:rsidRPr="008C77FA" w:rsidRDefault="00C36F87" w:rsidP="00CE5AB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7FA">
              <w:rPr>
                <w:rFonts w:ascii="Times New Roman" w:hAnsi="Times New Roman" w:cs="Times New Roman"/>
              </w:rPr>
              <w:t>справка, подписанная лицом, претендующим на получение субсидии, о том, что лицо, претендующее на получение субсидии,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по форме согл</w:t>
            </w:r>
            <w:r>
              <w:rPr>
                <w:rFonts w:ascii="Times New Roman" w:hAnsi="Times New Roman" w:cs="Times New Roman"/>
              </w:rPr>
              <w:t>асно приложению № 3 к</w:t>
            </w:r>
            <w:r w:rsidRPr="008C77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настоящему приказу</w:t>
            </w:r>
            <w:r w:rsidRPr="008C77FA">
              <w:rPr>
                <w:rFonts w:ascii="Times New Roman" w:hAnsi="Times New Roman" w:cs="Times New Roman"/>
              </w:rPr>
              <w:t>;</w:t>
            </w:r>
          </w:p>
          <w:p w:rsidR="00C36F87" w:rsidRPr="008C77FA" w:rsidRDefault="00C36F87" w:rsidP="00CE5AB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7FA">
              <w:rPr>
                <w:rFonts w:ascii="Times New Roman" w:hAnsi="Times New Roman" w:cs="Times New Roman"/>
              </w:rPr>
              <w:t xml:space="preserve">справка, подписанная лицом, претендующим на получение субсидии, о том, что лицо, претендующее на получение субсидии,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 форме согласно приложению № </w:t>
            </w:r>
            <w:r>
              <w:rPr>
                <w:rFonts w:ascii="Times New Roman" w:hAnsi="Times New Roman" w:cs="Times New Roman"/>
              </w:rPr>
              <w:t>4</w:t>
            </w:r>
            <w:r w:rsidRPr="008C77FA">
              <w:rPr>
                <w:rFonts w:ascii="Times New Roman" w:hAnsi="Times New Roman" w:cs="Times New Roman"/>
              </w:rPr>
              <w:t xml:space="preserve"> к настоящему </w:t>
            </w:r>
            <w:r>
              <w:rPr>
                <w:rFonts w:ascii="Times New Roman" w:hAnsi="Times New Roman" w:cs="Times New Roman"/>
              </w:rPr>
              <w:t>приказу</w:t>
            </w:r>
            <w:r w:rsidRPr="008C77FA">
              <w:rPr>
                <w:rFonts w:ascii="Times New Roman" w:hAnsi="Times New Roman" w:cs="Times New Roman"/>
              </w:rPr>
              <w:t>;</w:t>
            </w:r>
          </w:p>
          <w:p w:rsidR="00C36F87" w:rsidRPr="008C77FA" w:rsidRDefault="00C36F87" w:rsidP="00CE5AB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7FA">
              <w:rPr>
                <w:rFonts w:ascii="Times New Roman" w:hAnsi="Times New Roman" w:cs="Times New Roman"/>
              </w:rPr>
              <w:t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Республики Саха (Якутия) на основании иных нормативных правовых актов муниципального образования «Ленский район» Республики Саха (</w:t>
            </w:r>
            <w:r>
              <w:rPr>
                <w:rFonts w:ascii="Times New Roman" w:hAnsi="Times New Roman" w:cs="Times New Roman"/>
              </w:rPr>
              <w:t xml:space="preserve">Якутия) на цели, установленные </w:t>
            </w:r>
            <w:r w:rsidRPr="008C77FA">
              <w:rPr>
                <w:rFonts w:ascii="Times New Roman" w:hAnsi="Times New Roman" w:cs="Times New Roman"/>
              </w:rPr>
              <w:t xml:space="preserve">Порядком, по форме согласно приложению № </w:t>
            </w:r>
            <w:r>
              <w:rPr>
                <w:rFonts w:ascii="Times New Roman" w:hAnsi="Times New Roman" w:cs="Times New Roman"/>
              </w:rPr>
              <w:t>5 к настоящему приказ</w:t>
            </w:r>
            <w:r w:rsidRPr="008C77FA">
              <w:rPr>
                <w:rFonts w:ascii="Times New Roman" w:hAnsi="Times New Roman" w:cs="Times New Roman"/>
              </w:rPr>
              <w:t>у;</w:t>
            </w:r>
          </w:p>
          <w:p w:rsidR="00C36F87" w:rsidRPr="008C77FA" w:rsidRDefault="00C36F87" w:rsidP="00CE5AB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7FA">
              <w:rPr>
                <w:rFonts w:ascii="Times New Roman" w:hAnsi="Times New Roman" w:cs="Times New Roman"/>
              </w:rPr>
              <w:t xml:space="preserve">справка, подписанная лицом, претендующим на получение субсидии, о том, что лицо, претендующее на получение субсидии, не является иностранным агентом в соответствии с Федеральным законом «О контроле за деятельностью лиц, находящихся под иностранным влиянием», по форме согласно приложению № </w:t>
            </w:r>
            <w:r>
              <w:rPr>
                <w:rFonts w:ascii="Times New Roman" w:hAnsi="Times New Roman" w:cs="Times New Roman"/>
              </w:rPr>
              <w:t>6</w:t>
            </w:r>
            <w:r w:rsidRPr="008C77FA">
              <w:rPr>
                <w:rFonts w:ascii="Times New Roman" w:hAnsi="Times New Roman" w:cs="Times New Roman"/>
              </w:rPr>
              <w:t xml:space="preserve"> к настоящему </w:t>
            </w:r>
            <w:r>
              <w:rPr>
                <w:rFonts w:ascii="Times New Roman" w:hAnsi="Times New Roman" w:cs="Times New Roman"/>
              </w:rPr>
              <w:t>приказу</w:t>
            </w:r>
            <w:r w:rsidRPr="008C77FA">
              <w:rPr>
                <w:rFonts w:ascii="Times New Roman" w:hAnsi="Times New Roman" w:cs="Times New Roman"/>
              </w:rPr>
              <w:t>;</w:t>
            </w:r>
          </w:p>
          <w:p w:rsidR="00C36F87" w:rsidRPr="008C77FA" w:rsidRDefault="00C36F87" w:rsidP="00CE5AB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7FA">
              <w:rPr>
                <w:rFonts w:ascii="Times New Roman" w:hAnsi="Times New Roman" w:cs="Times New Roman"/>
              </w:rPr>
              <w:t xml:space="preserve">справка, подписанная лицом, претендующим на получение субсидии, о том, у лица, претендующего на получение субсидии, отсутствуют просроченная задолженность по возврату в бюджет муниципального образования «Ленский район» Республики Саха (Якутия) иных субсидий, бюджетных инвестиций, а также иная просроченная (неурегулированная) </w:t>
            </w:r>
            <w:r w:rsidRPr="008C77FA">
              <w:rPr>
                <w:rFonts w:ascii="Times New Roman" w:hAnsi="Times New Roman" w:cs="Times New Roman"/>
              </w:rPr>
              <w:lastRenderedPageBreak/>
              <w:t>задолженность по денежным обязательствам перед муниципальным образованием «Ленский район» Республики Саха (Якутия) (за исключением случаев, установленных Администрацией), по форме согласно приложению №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8C77FA">
              <w:rPr>
                <w:rFonts w:ascii="Times New Roman" w:hAnsi="Times New Roman" w:cs="Times New Roman"/>
              </w:rPr>
              <w:t xml:space="preserve"> к настоящему </w:t>
            </w:r>
            <w:r>
              <w:rPr>
                <w:rFonts w:ascii="Times New Roman" w:hAnsi="Times New Roman" w:cs="Times New Roman"/>
              </w:rPr>
              <w:t>приказу</w:t>
            </w:r>
            <w:r w:rsidRPr="008C77FA">
              <w:rPr>
                <w:rFonts w:ascii="Times New Roman" w:hAnsi="Times New Roman" w:cs="Times New Roman"/>
              </w:rPr>
              <w:t>;</w:t>
            </w:r>
          </w:p>
          <w:p w:rsidR="00C36F87" w:rsidRPr="008C77FA" w:rsidRDefault="00C36F87" w:rsidP="00CE5AB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7FA">
              <w:rPr>
                <w:rFonts w:ascii="Times New Roman" w:hAnsi="Times New Roman" w:cs="Times New Roman"/>
              </w:rPr>
              <w:t>справку о наличии поголовья крупного рогатого скота по состоянию на 1 января текущего финансового года, из органа местного самоуправления, расположенного на территории Ленского района для физических лиц, с указанием количества поголовья коров;</w:t>
            </w:r>
          </w:p>
          <w:p w:rsidR="00C36F87" w:rsidRPr="008C77FA" w:rsidRDefault="00C36F87" w:rsidP="00CE5AB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7FA">
              <w:rPr>
                <w:rFonts w:ascii="Times New Roman" w:hAnsi="Times New Roman" w:cs="Times New Roman"/>
              </w:rPr>
              <w:t xml:space="preserve">справка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состоянию на дату не ранее 1 – </w:t>
            </w:r>
            <w:proofErr w:type="spellStart"/>
            <w:r w:rsidRPr="008C77FA">
              <w:rPr>
                <w:rFonts w:ascii="Times New Roman" w:hAnsi="Times New Roman" w:cs="Times New Roman"/>
              </w:rPr>
              <w:t>го</w:t>
            </w:r>
            <w:proofErr w:type="spellEnd"/>
            <w:r w:rsidRPr="008C77FA">
              <w:rPr>
                <w:rFonts w:ascii="Times New Roman" w:hAnsi="Times New Roman" w:cs="Times New Roman"/>
              </w:rPr>
              <w:t xml:space="preserve"> числа месяца подачи предложения на участие в отборе. </w:t>
            </w:r>
          </w:p>
          <w:p w:rsidR="00C36F87" w:rsidRPr="008C77FA" w:rsidRDefault="00C36F87" w:rsidP="00CE5AB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При наличии задолженности, превышающей размер, определенный пунктом 3 статьи 47 Налогового кодекса Российской Федерации, по уплате страховых взносов во внебюджетные фонды, налоговых и иных платежей в бюджетную систему Российской Федерации участник отбора представляет подтверждающие документы о погашении и (или) уменьшении данной задолженности (платежные поручения, банковский кассовый чек);</w:t>
            </w:r>
          </w:p>
          <w:p w:rsidR="00C36F87" w:rsidRPr="005E356A" w:rsidRDefault="00C36F87" w:rsidP="00CE5AB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 xml:space="preserve">9. </w:t>
            </w:r>
            <w:r>
              <w:rPr>
                <w:rFonts w:ascii="Times New Roman" w:hAnsi="Times New Roman" w:cs="Times New Roman"/>
              </w:rPr>
              <w:t>с</w:t>
            </w:r>
            <w:r w:rsidRPr="008C77FA">
              <w:rPr>
                <w:rFonts w:ascii="Times New Roman" w:hAnsi="Times New Roman" w:cs="Times New Roman"/>
              </w:rPr>
              <w:t xml:space="preserve">правка о том, что в реестре дисквалифицированных лиц отсутствуют сведения о физическом лице - производителе товаров, работ, услуг, являющихся участниками отбора согласно приложению № </w:t>
            </w:r>
            <w:r>
              <w:rPr>
                <w:rFonts w:ascii="Times New Roman" w:hAnsi="Times New Roman" w:cs="Times New Roman"/>
              </w:rPr>
              <w:t>8 к настоящему приказу.</w:t>
            </w:r>
          </w:p>
        </w:tc>
      </w:tr>
      <w:tr w:rsidR="00C36F87" w:rsidRPr="00BE12A0" w:rsidTr="00CE5AB8">
        <w:trPr>
          <w:trHeight w:val="557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 подписания соглашения о предоставлении субсидии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Соглашение подписывается в течение 5 (пяти) рабочих дней после утверждения перечня получателей субсидий</w:t>
            </w:r>
          </w:p>
        </w:tc>
      </w:tr>
      <w:tr w:rsidR="00C36F87" w:rsidRPr="00BE12A0" w:rsidTr="00CE5AB8">
        <w:trPr>
          <w:trHeight w:val="557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Условия признания победителя отбора уклонившимся от заключения соглашения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Условием уклонения от заключения соглашения признается не подписание и не предоставление подписанного соглашения в МКУ «Ленское УСХ» МО «Ленский район» РС (Я) в течение 5 (пяти) рабочих дней после утверждения перечня получателей субсидий</w:t>
            </w:r>
          </w:p>
        </w:tc>
      </w:tr>
      <w:tr w:rsidR="00C36F87" w:rsidRPr="00BE12A0" w:rsidTr="00CE5AB8">
        <w:trPr>
          <w:trHeight w:val="557"/>
        </w:trPr>
        <w:tc>
          <w:tcPr>
            <w:tcW w:w="2802" w:type="dxa"/>
          </w:tcPr>
          <w:p w:rsidR="00C36F87" w:rsidRPr="00BE12A0" w:rsidRDefault="00C36F87" w:rsidP="00CE5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Дата размещения результатов отбора на официальном сайте Муниципального образования</w:t>
            </w:r>
          </w:p>
        </w:tc>
        <w:tc>
          <w:tcPr>
            <w:tcW w:w="7263" w:type="dxa"/>
          </w:tcPr>
          <w:p w:rsidR="00C36F87" w:rsidRPr="00BE12A0" w:rsidRDefault="00C36F87" w:rsidP="00CE5AB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</w:t>
            </w:r>
          </w:p>
        </w:tc>
      </w:tr>
    </w:tbl>
    <w:p w:rsidR="00A006D0" w:rsidRDefault="00A006D0" w:rsidP="00E64725">
      <w:pPr>
        <w:rPr>
          <w:rFonts w:ascii="Times New Roman" w:hAnsi="Times New Roman" w:cs="Times New Roman"/>
          <w:sz w:val="28"/>
        </w:rPr>
      </w:pPr>
    </w:p>
    <w:sectPr w:rsidR="00A006D0" w:rsidSect="00C36F87">
      <w:headerReference w:type="default" r:id="rId10"/>
      <w:pgSz w:w="11906" w:h="16838"/>
      <w:pgMar w:top="1135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7E" w:rsidRDefault="0003327E" w:rsidP="00657B02">
      <w:pPr>
        <w:spacing w:after="0" w:line="240" w:lineRule="auto"/>
      </w:pPr>
      <w:r>
        <w:separator/>
      </w:r>
    </w:p>
  </w:endnote>
  <w:endnote w:type="continuationSeparator" w:id="0">
    <w:p w:rsidR="0003327E" w:rsidRDefault="0003327E" w:rsidP="0065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7E" w:rsidRDefault="0003327E" w:rsidP="00657B02">
      <w:pPr>
        <w:spacing w:after="0" w:line="240" w:lineRule="auto"/>
      </w:pPr>
      <w:r>
        <w:separator/>
      </w:r>
    </w:p>
  </w:footnote>
  <w:footnote w:type="continuationSeparator" w:id="0">
    <w:p w:rsidR="0003327E" w:rsidRDefault="0003327E" w:rsidP="0065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273726"/>
      <w:docPartObj>
        <w:docPartGallery w:val="Page Numbers (Top of Page)"/>
        <w:docPartUnique/>
      </w:docPartObj>
    </w:sdtPr>
    <w:sdtEndPr/>
    <w:sdtContent>
      <w:p w:rsidR="00E64725" w:rsidRDefault="00E647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F87">
          <w:rPr>
            <w:noProof/>
          </w:rPr>
          <w:t>8</w:t>
        </w:r>
        <w:r>
          <w:fldChar w:fldCharType="end"/>
        </w:r>
      </w:p>
    </w:sdtContent>
  </w:sdt>
  <w:p w:rsidR="00E64725" w:rsidRDefault="00E647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F44"/>
    <w:multiLevelType w:val="hybridMultilevel"/>
    <w:tmpl w:val="05C2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4C7B"/>
    <w:multiLevelType w:val="hybridMultilevel"/>
    <w:tmpl w:val="CFF2F408"/>
    <w:lvl w:ilvl="0" w:tplc="7764D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255128"/>
    <w:multiLevelType w:val="multilevel"/>
    <w:tmpl w:val="C590AEB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4"/>
    <w:rsid w:val="00004E30"/>
    <w:rsid w:val="00022141"/>
    <w:rsid w:val="00022603"/>
    <w:rsid w:val="00022751"/>
    <w:rsid w:val="0003327E"/>
    <w:rsid w:val="00033972"/>
    <w:rsid w:val="00063139"/>
    <w:rsid w:val="00070DC3"/>
    <w:rsid w:val="000835A6"/>
    <w:rsid w:val="00091E8E"/>
    <w:rsid w:val="000A3D62"/>
    <w:rsid w:val="000A72F4"/>
    <w:rsid w:val="000C43F1"/>
    <w:rsid w:val="000C50FE"/>
    <w:rsid w:val="000C6434"/>
    <w:rsid w:val="000D74BB"/>
    <w:rsid w:val="000E7F6B"/>
    <w:rsid w:val="000F19BC"/>
    <w:rsid w:val="0010543D"/>
    <w:rsid w:val="00117F18"/>
    <w:rsid w:val="00121122"/>
    <w:rsid w:val="001268B9"/>
    <w:rsid w:val="00131D0B"/>
    <w:rsid w:val="00141B84"/>
    <w:rsid w:val="00146994"/>
    <w:rsid w:val="00146CF3"/>
    <w:rsid w:val="00146D3E"/>
    <w:rsid w:val="001563B9"/>
    <w:rsid w:val="001835E8"/>
    <w:rsid w:val="00191C10"/>
    <w:rsid w:val="001A5F08"/>
    <w:rsid w:val="001B15C8"/>
    <w:rsid w:val="001B1CDB"/>
    <w:rsid w:val="001C4273"/>
    <w:rsid w:val="001C57D9"/>
    <w:rsid w:val="001F4649"/>
    <w:rsid w:val="001F7D56"/>
    <w:rsid w:val="002078F0"/>
    <w:rsid w:val="0021424A"/>
    <w:rsid w:val="00216F4A"/>
    <w:rsid w:val="00221B4B"/>
    <w:rsid w:val="00236F08"/>
    <w:rsid w:val="00237077"/>
    <w:rsid w:val="00262562"/>
    <w:rsid w:val="00263CD6"/>
    <w:rsid w:val="00266869"/>
    <w:rsid w:val="002774F1"/>
    <w:rsid w:val="002870DE"/>
    <w:rsid w:val="002A0761"/>
    <w:rsid w:val="002A1A94"/>
    <w:rsid w:val="002A3898"/>
    <w:rsid w:val="002A7554"/>
    <w:rsid w:val="002B5BA8"/>
    <w:rsid w:val="002C39B2"/>
    <w:rsid w:val="002D602F"/>
    <w:rsid w:val="002F5642"/>
    <w:rsid w:val="003175D0"/>
    <w:rsid w:val="003229D8"/>
    <w:rsid w:val="00336D0E"/>
    <w:rsid w:val="0035073E"/>
    <w:rsid w:val="00362E1A"/>
    <w:rsid w:val="00382D3B"/>
    <w:rsid w:val="0039245D"/>
    <w:rsid w:val="003B399B"/>
    <w:rsid w:val="003D699D"/>
    <w:rsid w:val="00402E6C"/>
    <w:rsid w:val="0041669C"/>
    <w:rsid w:val="004316DA"/>
    <w:rsid w:val="00453EC9"/>
    <w:rsid w:val="00457CCD"/>
    <w:rsid w:val="004621C2"/>
    <w:rsid w:val="00484E95"/>
    <w:rsid w:val="004850D6"/>
    <w:rsid w:val="004A4E03"/>
    <w:rsid w:val="004B3F70"/>
    <w:rsid w:val="004E5C4F"/>
    <w:rsid w:val="004F1129"/>
    <w:rsid w:val="00503348"/>
    <w:rsid w:val="005041EA"/>
    <w:rsid w:val="00504E60"/>
    <w:rsid w:val="0051655B"/>
    <w:rsid w:val="00521B21"/>
    <w:rsid w:val="005243E5"/>
    <w:rsid w:val="00546EA3"/>
    <w:rsid w:val="00562D7B"/>
    <w:rsid w:val="00564600"/>
    <w:rsid w:val="005721FD"/>
    <w:rsid w:val="00581312"/>
    <w:rsid w:val="00581395"/>
    <w:rsid w:val="005944C6"/>
    <w:rsid w:val="00596002"/>
    <w:rsid w:val="005A24FD"/>
    <w:rsid w:val="005A532C"/>
    <w:rsid w:val="005B07C5"/>
    <w:rsid w:val="005B0CA5"/>
    <w:rsid w:val="005B38F1"/>
    <w:rsid w:val="005C4FA2"/>
    <w:rsid w:val="005D3297"/>
    <w:rsid w:val="005E2A39"/>
    <w:rsid w:val="005E3734"/>
    <w:rsid w:val="006032F5"/>
    <w:rsid w:val="00612A82"/>
    <w:rsid w:val="00623447"/>
    <w:rsid w:val="00640145"/>
    <w:rsid w:val="00657B02"/>
    <w:rsid w:val="00660AFE"/>
    <w:rsid w:val="006617DE"/>
    <w:rsid w:val="00664098"/>
    <w:rsid w:val="006707C6"/>
    <w:rsid w:val="00677BDF"/>
    <w:rsid w:val="006873CF"/>
    <w:rsid w:val="006A6F78"/>
    <w:rsid w:val="006B01ED"/>
    <w:rsid w:val="006B4E75"/>
    <w:rsid w:val="006C05B5"/>
    <w:rsid w:val="006C4501"/>
    <w:rsid w:val="006F258B"/>
    <w:rsid w:val="006F44A1"/>
    <w:rsid w:val="006F712F"/>
    <w:rsid w:val="00700B48"/>
    <w:rsid w:val="00702B9F"/>
    <w:rsid w:val="00714DB2"/>
    <w:rsid w:val="00736233"/>
    <w:rsid w:val="0075006C"/>
    <w:rsid w:val="007632D5"/>
    <w:rsid w:val="0076772C"/>
    <w:rsid w:val="00767834"/>
    <w:rsid w:val="00780349"/>
    <w:rsid w:val="00780380"/>
    <w:rsid w:val="0078068D"/>
    <w:rsid w:val="00784502"/>
    <w:rsid w:val="00797865"/>
    <w:rsid w:val="007A613A"/>
    <w:rsid w:val="007B6780"/>
    <w:rsid w:val="007C0065"/>
    <w:rsid w:val="007C26CC"/>
    <w:rsid w:val="007E3496"/>
    <w:rsid w:val="007E6087"/>
    <w:rsid w:val="00806B13"/>
    <w:rsid w:val="00822D3C"/>
    <w:rsid w:val="00831A9E"/>
    <w:rsid w:val="00831BEA"/>
    <w:rsid w:val="008478AE"/>
    <w:rsid w:val="00851FCD"/>
    <w:rsid w:val="00863EA7"/>
    <w:rsid w:val="00875106"/>
    <w:rsid w:val="0088006B"/>
    <w:rsid w:val="00880D28"/>
    <w:rsid w:val="008933E0"/>
    <w:rsid w:val="00893440"/>
    <w:rsid w:val="008949AF"/>
    <w:rsid w:val="00897936"/>
    <w:rsid w:val="008C03CE"/>
    <w:rsid w:val="008C195E"/>
    <w:rsid w:val="00913F2B"/>
    <w:rsid w:val="009373AF"/>
    <w:rsid w:val="00940D43"/>
    <w:rsid w:val="00947E40"/>
    <w:rsid w:val="009533BE"/>
    <w:rsid w:val="00960A3C"/>
    <w:rsid w:val="009717C1"/>
    <w:rsid w:val="00987D1F"/>
    <w:rsid w:val="009A249B"/>
    <w:rsid w:val="009C241E"/>
    <w:rsid w:val="009C386C"/>
    <w:rsid w:val="009C6B1C"/>
    <w:rsid w:val="009D3E99"/>
    <w:rsid w:val="00A006D0"/>
    <w:rsid w:val="00A00E6A"/>
    <w:rsid w:val="00A16B20"/>
    <w:rsid w:val="00A274C2"/>
    <w:rsid w:val="00A54685"/>
    <w:rsid w:val="00A55A13"/>
    <w:rsid w:val="00A63603"/>
    <w:rsid w:val="00A651A8"/>
    <w:rsid w:val="00A72E66"/>
    <w:rsid w:val="00A8433C"/>
    <w:rsid w:val="00A84645"/>
    <w:rsid w:val="00A85FD7"/>
    <w:rsid w:val="00A96242"/>
    <w:rsid w:val="00AD233B"/>
    <w:rsid w:val="00AE4CEE"/>
    <w:rsid w:val="00AE5A6A"/>
    <w:rsid w:val="00AF09BE"/>
    <w:rsid w:val="00AF1EE2"/>
    <w:rsid w:val="00B02271"/>
    <w:rsid w:val="00B15409"/>
    <w:rsid w:val="00B16DAE"/>
    <w:rsid w:val="00B22048"/>
    <w:rsid w:val="00B51B69"/>
    <w:rsid w:val="00B52D13"/>
    <w:rsid w:val="00B5369E"/>
    <w:rsid w:val="00B550C7"/>
    <w:rsid w:val="00B67363"/>
    <w:rsid w:val="00B73B6E"/>
    <w:rsid w:val="00B76C39"/>
    <w:rsid w:val="00B76DE4"/>
    <w:rsid w:val="00BB0B52"/>
    <w:rsid w:val="00BD01FC"/>
    <w:rsid w:val="00BE4D8C"/>
    <w:rsid w:val="00BF6D4D"/>
    <w:rsid w:val="00C07D09"/>
    <w:rsid w:val="00C15B43"/>
    <w:rsid w:val="00C36F87"/>
    <w:rsid w:val="00C46989"/>
    <w:rsid w:val="00C50501"/>
    <w:rsid w:val="00C51308"/>
    <w:rsid w:val="00C530EF"/>
    <w:rsid w:val="00C67D76"/>
    <w:rsid w:val="00C75DD4"/>
    <w:rsid w:val="00C76C02"/>
    <w:rsid w:val="00CA1E8B"/>
    <w:rsid w:val="00CB7CB6"/>
    <w:rsid w:val="00CC15DB"/>
    <w:rsid w:val="00CC6D81"/>
    <w:rsid w:val="00CE08D9"/>
    <w:rsid w:val="00CE34DA"/>
    <w:rsid w:val="00CF0E1C"/>
    <w:rsid w:val="00D13961"/>
    <w:rsid w:val="00D14545"/>
    <w:rsid w:val="00D27F15"/>
    <w:rsid w:val="00D57038"/>
    <w:rsid w:val="00D60349"/>
    <w:rsid w:val="00D64E9A"/>
    <w:rsid w:val="00D90EB9"/>
    <w:rsid w:val="00D93F85"/>
    <w:rsid w:val="00D967E0"/>
    <w:rsid w:val="00DD0F2D"/>
    <w:rsid w:val="00DD74FD"/>
    <w:rsid w:val="00DE4EC0"/>
    <w:rsid w:val="00E041CF"/>
    <w:rsid w:val="00E10AEE"/>
    <w:rsid w:val="00E16583"/>
    <w:rsid w:val="00E3121B"/>
    <w:rsid w:val="00E359FB"/>
    <w:rsid w:val="00E3655A"/>
    <w:rsid w:val="00E558DE"/>
    <w:rsid w:val="00E64725"/>
    <w:rsid w:val="00E707F4"/>
    <w:rsid w:val="00E74EA5"/>
    <w:rsid w:val="00E94854"/>
    <w:rsid w:val="00E96DA1"/>
    <w:rsid w:val="00EA108C"/>
    <w:rsid w:val="00EB0C78"/>
    <w:rsid w:val="00EB1542"/>
    <w:rsid w:val="00EC0F62"/>
    <w:rsid w:val="00EC7896"/>
    <w:rsid w:val="00EF03C2"/>
    <w:rsid w:val="00F024AC"/>
    <w:rsid w:val="00F0468A"/>
    <w:rsid w:val="00F221F1"/>
    <w:rsid w:val="00F27FD7"/>
    <w:rsid w:val="00F36B26"/>
    <w:rsid w:val="00F407A5"/>
    <w:rsid w:val="00F67F0D"/>
    <w:rsid w:val="00F84173"/>
    <w:rsid w:val="00F846B9"/>
    <w:rsid w:val="00FA6E33"/>
    <w:rsid w:val="00FC3BBA"/>
    <w:rsid w:val="00FC5A6F"/>
    <w:rsid w:val="00FD61F1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363605-2A40-46EF-A0F9-1F36E8B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57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7B02"/>
  </w:style>
  <w:style w:type="paragraph" w:styleId="aa">
    <w:name w:val="footer"/>
    <w:basedOn w:val="a"/>
    <w:link w:val="ab"/>
    <w:uiPriority w:val="99"/>
    <w:unhideWhenUsed/>
    <w:rsid w:val="00657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hlen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C60A-22CE-4199-AB44-2244A3A1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8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107</cp:revision>
  <cp:lastPrinted>2024-05-21T01:36:00Z</cp:lastPrinted>
  <dcterms:created xsi:type="dcterms:W3CDTF">2020-12-02T05:53:00Z</dcterms:created>
  <dcterms:modified xsi:type="dcterms:W3CDTF">2024-05-21T01:36:00Z</dcterms:modified>
</cp:coreProperties>
</file>