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9171DC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BDFA57F" w14:textId="77777777" w:rsidR="005B0EC8" w:rsidRPr="005F6219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«ЛЕНСКИЙ РАЙОН»</w:t>
            </w:r>
          </w:p>
          <w:p w14:paraId="3DDCCA6F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5A4EE13C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1F239DA1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3462F35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14:paraId="701D131D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5F6219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ОРОЙУОН»</w:t>
            </w:r>
          </w:p>
          <w:p w14:paraId="76EEEB10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   МУНИЦИПАЛЬНАЙ </w:t>
            </w:r>
          </w:p>
          <w:p w14:paraId="46BCC9F6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ТЭРИЛЛИИТИН</w:t>
            </w:r>
          </w:p>
          <w:p w14:paraId="539CB3AA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5F6219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6CE65B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6E2422" w:rsidRPr="00E73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E73861" w:rsidRPr="00E7386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1D48DED6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2A2D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664D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14:paraId="0748ECAD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Pr="00C344BC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5B0EC8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07A4FCAE" w14:textId="4488FD7F" w:rsidR="005B0EC8" w:rsidRPr="00C344BC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порядков финансирования расходов обучающихся и творческих коллективов,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 в республиканских и всероссийских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73B91" w14:textId="325A0174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160A342E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36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</w:p>
    <w:p w14:paraId="2B386D87" w14:textId="38E200E9" w:rsidR="005B0EC8" w:rsidRDefault="001D41B8" w:rsidP="00F05C6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Администрацией </w:t>
      </w:r>
      <w:r w:rsidR="005B0EC8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F05C68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64D22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B0EC8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2422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="005B0EC8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E2422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4F4E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КСО МО «Ленский район» был направлен проект решения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40F1" w:rsidRPr="00944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6E2422" w:rsidRPr="006E2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порядков финансирования расходов обучающихся и творческих коллективов,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 в республиканских и всероссийских мероприятиях</w:t>
      </w:r>
      <w:r w:rsidR="009440F1" w:rsidRPr="00944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9440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проект решения) для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экспертизы и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заключения.</w:t>
      </w:r>
    </w:p>
    <w:p w14:paraId="518F1628" w14:textId="7107F9B8" w:rsidR="00664D22" w:rsidRPr="00664D22" w:rsidRDefault="00664D22" w:rsidP="00664D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Внесенным проектом решения предусматривается, в том числе, утверждение </w:t>
      </w:r>
      <w:r w:rsidRPr="00664D22">
        <w:rPr>
          <w:rFonts w:ascii="Times New Roman" w:hAnsi="Times New Roman" w:cs="Times New Roman"/>
          <w:sz w:val="28"/>
          <w:szCs w:val="28"/>
        </w:rPr>
        <w:t xml:space="preserve">Положения о Порядке финансирования расходов </w:t>
      </w:r>
      <w:r w:rsidR="007F530E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664D2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муниципального образования «Ленский район» Республики Саха (Якутия) при направлении их для участия в </w:t>
      </w:r>
      <w:r w:rsidR="007F530E">
        <w:rPr>
          <w:rFonts w:ascii="Times New Roman" w:hAnsi="Times New Roman" w:cs="Times New Roman"/>
          <w:sz w:val="28"/>
          <w:szCs w:val="28"/>
        </w:rPr>
        <w:t>Р</w:t>
      </w:r>
      <w:r w:rsidRPr="00664D22">
        <w:rPr>
          <w:rFonts w:ascii="Times New Roman" w:hAnsi="Times New Roman" w:cs="Times New Roman"/>
          <w:sz w:val="28"/>
          <w:szCs w:val="28"/>
        </w:rPr>
        <w:t>еспубликанских</w:t>
      </w:r>
      <w:r w:rsidR="007F530E">
        <w:rPr>
          <w:rFonts w:ascii="Times New Roman" w:hAnsi="Times New Roman" w:cs="Times New Roman"/>
          <w:sz w:val="28"/>
          <w:szCs w:val="28"/>
        </w:rPr>
        <w:t>, В</w:t>
      </w:r>
      <w:r w:rsidRPr="00664D22">
        <w:rPr>
          <w:rFonts w:ascii="Times New Roman" w:hAnsi="Times New Roman" w:cs="Times New Roman"/>
          <w:sz w:val="28"/>
          <w:szCs w:val="28"/>
        </w:rPr>
        <w:t xml:space="preserve">сероссийских мероприятиях» (приложение № </w:t>
      </w:r>
      <w:r w:rsidR="007F530E">
        <w:rPr>
          <w:rFonts w:ascii="Times New Roman" w:hAnsi="Times New Roman" w:cs="Times New Roman"/>
          <w:sz w:val="28"/>
          <w:szCs w:val="28"/>
        </w:rPr>
        <w:t>2</w:t>
      </w:r>
      <w:r w:rsidRPr="00664D22">
        <w:rPr>
          <w:rFonts w:ascii="Times New Roman" w:hAnsi="Times New Roman" w:cs="Times New Roman"/>
          <w:sz w:val="28"/>
          <w:szCs w:val="28"/>
        </w:rPr>
        <w:t xml:space="preserve"> к проекту решения) (далее – Порядок);</w:t>
      </w:r>
    </w:p>
    <w:p w14:paraId="7951D731" w14:textId="77777777" w:rsidR="00664D22" w:rsidRPr="00664D22" w:rsidRDefault="00664D22" w:rsidP="00664D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D22">
        <w:rPr>
          <w:rFonts w:ascii="Times New Roman" w:hAnsi="Times New Roman" w:cs="Times New Roman"/>
          <w:sz w:val="28"/>
          <w:szCs w:val="28"/>
        </w:rPr>
        <w:t xml:space="preserve">При этом, в преамбуле проекта решения содержится ссылка на ч. 2 ст. 77 Федерального закона от 29.12.2012 № 273-ФЗ «Об образовании в Российской Федерации», что по мнению КСО МО «Ленский район», является некорректным, поскольку и другие статьи указанного закона, к примеру п. 22 ст. 34, ст. 37 и прочие, имеют отношение к данному вопросу, в связи с чем, их перечисление является нецелесообразным. Ссылки на Федеральный закон № 273-ФЗ является вполне достаточным. Кроме того, в преамбуле указанного проекта решения должна быть указана ссылка на Федеральный закон от 06.10.2003 № 131-ФЗ «Об общих принципах организации местного самоуправления в Российской Федерации», согласно которому, 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Федерации, а также на Бюджетный кодекс Российской Федерации. </w:t>
      </w:r>
    </w:p>
    <w:p w14:paraId="53B96AC3" w14:textId="77777777" w:rsidR="00664D22" w:rsidRDefault="00664D22" w:rsidP="00664D2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D22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Порядка </w:t>
      </w:r>
      <w:r w:rsidRPr="00664D22">
        <w:rPr>
          <w:rFonts w:ascii="Times New Roman" w:hAnsi="Times New Roman" w:cs="Times New Roman"/>
          <w:bCs/>
          <w:sz w:val="28"/>
          <w:szCs w:val="28"/>
        </w:rPr>
        <w:t>установлено следующее:</w:t>
      </w:r>
    </w:p>
    <w:p w14:paraId="0D2C539E" w14:textId="65565516" w:rsidR="00DC2B99" w:rsidRPr="00DC2B99" w:rsidRDefault="00DC2B99" w:rsidP="00DC2B99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п. 1.1. – </w:t>
      </w:r>
      <w:r w:rsidR="007D1A88">
        <w:rPr>
          <w:bCs/>
          <w:sz w:val="28"/>
          <w:szCs w:val="28"/>
        </w:rPr>
        <w:t>непонятна смы</w:t>
      </w:r>
      <w:r w:rsidR="0038081C">
        <w:rPr>
          <w:bCs/>
          <w:sz w:val="28"/>
          <w:szCs w:val="28"/>
        </w:rPr>
        <w:t>словая</w:t>
      </w:r>
      <w:r w:rsidR="007D1A88">
        <w:rPr>
          <w:bCs/>
          <w:sz w:val="28"/>
          <w:szCs w:val="28"/>
        </w:rPr>
        <w:t xml:space="preserve"> нагрузка первого предложения, в связи с чем, КСО МО «Ленский район» предполагает, что </w:t>
      </w:r>
      <w:r w:rsidR="007227B2">
        <w:rPr>
          <w:bCs/>
          <w:sz w:val="28"/>
          <w:szCs w:val="28"/>
        </w:rPr>
        <w:t>подразумевалось следующее:</w:t>
      </w:r>
      <w:r w:rsidR="007D1A88">
        <w:rPr>
          <w:bCs/>
          <w:sz w:val="28"/>
          <w:szCs w:val="28"/>
        </w:rPr>
        <w:t xml:space="preserve"> «</w:t>
      </w:r>
      <w:r w:rsidR="007227B2">
        <w:rPr>
          <w:bCs/>
          <w:sz w:val="28"/>
          <w:szCs w:val="28"/>
        </w:rPr>
        <w:t xml:space="preserve">Положение </w:t>
      </w:r>
      <w:r w:rsidR="007D1A88" w:rsidRPr="007227B2">
        <w:rPr>
          <w:bCs/>
          <w:i/>
          <w:iCs/>
          <w:sz w:val="28"/>
          <w:szCs w:val="28"/>
        </w:rPr>
        <w:t>регламентирует</w:t>
      </w:r>
      <w:r w:rsidR="007D1A88">
        <w:rPr>
          <w:bCs/>
          <w:sz w:val="28"/>
          <w:szCs w:val="28"/>
        </w:rPr>
        <w:t xml:space="preserve"> порядок финансирования расходов………»</w:t>
      </w:r>
      <w:r w:rsidR="00AD68DC">
        <w:rPr>
          <w:bCs/>
          <w:sz w:val="28"/>
          <w:szCs w:val="28"/>
        </w:rPr>
        <w:t>.</w:t>
      </w:r>
    </w:p>
    <w:p w14:paraId="01FDD4B1" w14:textId="1439BD19" w:rsidR="00F42185" w:rsidRPr="00C75B53" w:rsidRDefault="00F42185" w:rsidP="00E33281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1.2. по мнению КСО МО «Ленский район» необходимо исключить, </w:t>
      </w:r>
      <w:r w:rsidRPr="00C75B53">
        <w:rPr>
          <w:bCs/>
          <w:sz w:val="28"/>
          <w:szCs w:val="28"/>
        </w:rPr>
        <w:t xml:space="preserve">поскольку в преамбуле проекта </w:t>
      </w:r>
      <w:r w:rsidR="00810972" w:rsidRPr="00C75B53">
        <w:rPr>
          <w:bCs/>
          <w:sz w:val="28"/>
          <w:szCs w:val="28"/>
        </w:rPr>
        <w:t>указываются</w:t>
      </w:r>
      <w:r w:rsidRPr="00C75B53">
        <w:rPr>
          <w:bCs/>
          <w:sz w:val="28"/>
          <w:szCs w:val="28"/>
        </w:rPr>
        <w:t xml:space="preserve"> ссылки на нормативные документы, в соответствии с которыми разработан</w:t>
      </w:r>
      <w:r w:rsidR="00810972" w:rsidRPr="00C75B53">
        <w:rPr>
          <w:bCs/>
          <w:sz w:val="28"/>
          <w:szCs w:val="28"/>
        </w:rPr>
        <w:t xml:space="preserve"> </w:t>
      </w:r>
      <w:r w:rsidR="00810972" w:rsidRPr="00C75B53">
        <w:rPr>
          <w:sz w:val="28"/>
          <w:szCs w:val="28"/>
        </w:rPr>
        <w:t>Порядок</w:t>
      </w:r>
      <w:r w:rsidR="00AD68DC" w:rsidRPr="00C75B53">
        <w:rPr>
          <w:bCs/>
          <w:sz w:val="28"/>
          <w:szCs w:val="28"/>
        </w:rPr>
        <w:t>.</w:t>
      </w:r>
    </w:p>
    <w:p w14:paraId="2950B9EC" w14:textId="273F639C" w:rsidR="00F42185" w:rsidRPr="00C75B53" w:rsidRDefault="0027430F" w:rsidP="00545C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C75B53">
        <w:rPr>
          <w:bCs/>
          <w:sz w:val="28"/>
          <w:szCs w:val="28"/>
        </w:rPr>
        <w:t>п</w:t>
      </w:r>
      <w:r w:rsidR="00B13A5D" w:rsidRPr="00C75B53">
        <w:rPr>
          <w:bCs/>
          <w:sz w:val="28"/>
          <w:szCs w:val="28"/>
        </w:rPr>
        <w:t xml:space="preserve"> 1.3.</w:t>
      </w:r>
      <w:r w:rsidRPr="00C75B53">
        <w:rPr>
          <w:bCs/>
          <w:sz w:val="28"/>
          <w:szCs w:val="28"/>
        </w:rPr>
        <w:t xml:space="preserve"> – </w:t>
      </w:r>
      <w:r w:rsidR="00F42185" w:rsidRPr="00C75B53">
        <w:rPr>
          <w:bCs/>
          <w:sz w:val="28"/>
          <w:szCs w:val="28"/>
        </w:rPr>
        <w:t xml:space="preserve">в указанном пункте прописано, что финансирование </w:t>
      </w:r>
      <w:r w:rsidR="00B13A5D" w:rsidRPr="00C75B53">
        <w:rPr>
          <w:bCs/>
          <w:sz w:val="28"/>
          <w:szCs w:val="28"/>
        </w:rPr>
        <w:t xml:space="preserve">осуществляется </w:t>
      </w:r>
      <w:r w:rsidR="00F42185" w:rsidRPr="00C75B53">
        <w:rPr>
          <w:bCs/>
          <w:sz w:val="28"/>
          <w:szCs w:val="28"/>
        </w:rPr>
        <w:t>Управление</w:t>
      </w:r>
      <w:r w:rsidR="00212F28" w:rsidRPr="00C75B53">
        <w:rPr>
          <w:bCs/>
          <w:sz w:val="28"/>
          <w:szCs w:val="28"/>
        </w:rPr>
        <w:t>м</w:t>
      </w:r>
      <w:r w:rsidR="00F42185" w:rsidRPr="00C75B53">
        <w:rPr>
          <w:bCs/>
          <w:sz w:val="28"/>
          <w:szCs w:val="28"/>
        </w:rPr>
        <w:t xml:space="preserve"> образования</w:t>
      </w:r>
      <w:r w:rsidR="00DF06B7" w:rsidRPr="00C75B53">
        <w:rPr>
          <w:bCs/>
          <w:sz w:val="28"/>
          <w:szCs w:val="28"/>
        </w:rPr>
        <w:t>,</w:t>
      </w:r>
      <w:r w:rsidR="00F42185" w:rsidRPr="00C75B53">
        <w:rPr>
          <w:bCs/>
          <w:sz w:val="28"/>
          <w:szCs w:val="28"/>
        </w:rPr>
        <w:t xml:space="preserve"> в соответствии с лимитами бюджетных обязательств</w:t>
      </w:r>
      <w:bookmarkStart w:id="1" w:name="\"/>
      <w:r w:rsidR="00F42185" w:rsidRPr="00C75B53">
        <w:rPr>
          <w:bCs/>
          <w:sz w:val="28"/>
          <w:szCs w:val="28"/>
        </w:rPr>
        <w:t xml:space="preserve">. </w:t>
      </w:r>
      <w:r w:rsidR="00F82C3E" w:rsidRPr="00C75B53">
        <w:rPr>
          <w:bCs/>
          <w:sz w:val="28"/>
          <w:szCs w:val="28"/>
        </w:rPr>
        <w:t xml:space="preserve"> </w:t>
      </w:r>
      <w:r w:rsidR="00F42185" w:rsidRPr="00C75B53">
        <w:rPr>
          <w:bCs/>
          <w:sz w:val="28"/>
          <w:szCs w:val="28"/>
        </w:rPr>
        <w:t xml:space="preserve">По мнению КСО МО «Ленский район» корректнее указать, что финансирование осуществляется </w:t>
      </w:r>
      <w:r w:rsidR="00EC039D" w:rsidRPr="00C75B53">
        <w:rPr>
          <w:sz w:val="28"/>
          <w:szCs w:val="28"/>
          <w:shd w:val="clear" w:color="auto" w:fill="FFFFFF"/>
        </w:rPr>
        <w:t>в пределах средств, предусмотренных в бюджете муниципального образования «Ленский район»</w:t>
      </w:r>
      <w:r w:rsidR="00924D4C" w:rsidRPr="00C75B53">
        <w:rPr>
          <w:sz w:val="28"/>
          <w:szCs w:val="28"/>
          <w:shd w:val="clear" w:color="auto" w:fill="FFFFFF"/>
        </w:rPr>
        <w:t xml:space="preserve"> на соответствующие цели</w:t>
      </w:r>
      <w:bookmarkEnd w:id="1"/>
      <w:r w:rsidR="00AD68DC" w:rsidRPr="00C75B53">
        <w:rPr>
          <w:sz w:val="28"/>
          <w:szCs w:val="28"/>
          <w:shd w:val="clear" w:color="auto" w:fill="FFFFFF"/>
        </w:rPr>
        <w:t>.</w:t>
      </w:r>
      <w:r w:rsidR="00E81690" w:rsidRPr="00C75B53">
        <w:rPr>
          <w:sz w:val="28"/>
          <w:szCs w:val="28"/>
          <w:shd w:val="clear" w:color="auto" w:fill="FFFFFF"/>
        </w:rPr>
        <w:t xml:space="preserve"> </w:t>
      </w:r>
      <w:r w:rsidR="00C75B53" w:rsidRPr="00C75B53">
        <w:rPr>
          <w:sz w:val="28"/>
          <w:szCs w:val="28"/>
          <w:shd w:val="clear" w:color="auto" w:fill="FFFFFF"/>
        </w:rPr>
        <w:t>При</w:t>
      </w:r>
      <w:r w:rsidR="00E81690" w:rsidRPr="00C75B53">
        <w:rPr>
          <w:sz w:val="28"/>
          <w:szCs w:val="28"/>
          <w:shd w:val="clear" w:color="auto" w:fill="FFFFFF"/>
        </w:rPr>
        <w:t xml:space="preserve"> это</w:t>
      </w:r>
      <w:r w:rsidR="00C75B53" w:rsidRPr="00C75B53">
        <w:rPr>
          <w:sz w:val="28"/>
          <w:szCs w:val="28"/>
          <w:shd w:val="clear" w:color="auto" w:fill="FFFFFF"/>
        </w:rPr>
        <w:t>м</w:t>
      </w:r>
      <w:r w:rsidR="00E81690" w:rsidRPr="00C75B53">
        <w:rPr>
          <w:sz w:val="28"/>
          <w:szCs w:val="28"/>
          <w:shd w:val="clear" w:color="auto" w:fill="FFFFFF"/>
        </w:rPr>
        <w:t xml:space="preserve">, согласно п. 2.10. Порядка на основании приказа Управления образования командировка оформляется по месту работы педагогического работника и за счет средств этого образовательного учреждения. </w:t>
      </w:r>
      <w:r w:rsidR="00C75B53" w:rsidRPr="00C75B53">
        <w:rPr>
          <w:sz w:val="28"/>
          <w:szCs w:val="28"/>
          <w:shd w:val="clear" w:color="auto" w:fill="FFFFFF"/>
        </w:rPr>
        <w:t>Следовательно</w:t>
      </w:r>
      <w:r w:rsidR="00E81690" w:rsidRPr="00C75B53">
        <w:rPr>
          <w:sz w:val="28"/>
          <w:szCs w:val="28"/>
          <w:shd w:val="clear" w:color="auto" w:fill="FFFFFF"/>
        </w:rPr>
        <w:t>, указанные пункты противоречат друг другу.</w:t>
      </w:r>
    </w:p>
    <w:p w14:paraId="2D06D5A3" w14:textId="77777777" w:rsidR="0038081C" w:rsidRDefault="009430D9" w:rsidP="009430D9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9430D9">
        <w:rPr>
          <w:sz w:val="28"/>
          <w:szCs w:val="28"/>
          <w:shd w:val="clear" w:color="auto" w:fill="FFFFFF"/>
        </w:rPr>
        <w:t>Кроме того, непонята смысловая нагрузка информации о том, что Управление образования является получателем и распорядителем бюджетных средств по отрасли образования.</w:t>
      </w:r>
      <w:r w:rsidR="0033314F">
        <w:rPr>
          <w:sz w:val="28"/>
          <w:szCs w:val="28"/>
          <w:shd w:val="clear" w:color="auto" w:fill="FFFFFF"/>
        </w:rPr>
        <w:t xml:space="preserve"> </w:t>
      </w:r>
    </w:p>
    <w:p w14:paraId="527598AD" w14:textId="39E5698B" w:rsidR="009430D9" w:rsidRDefault="00CA1BE6" w:rsidP="009430D9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Также КСО МО «Ленский район» обращает внимание на то, что</w:t>
      </w:r>
      <w:r w:rsidR="0033314F">
        <w:rPr>
          <w:sz w:val="28"/>
          <w:szCs w:val="28"/>
          <w:shd w:val="clear" w:color="auto" w:fill="FFFFFF"/>
        </w:rPr>
        <w:t xml:space="preserve"> финансиру</w:t>
      </w:r>
      <w:r w:rsidR="00AD68DC">
        <w:rPr>
          <w:sz w:val="28"/>
          <w:szCs w:val="28"/>
          <w:shd w:val="clear" w:color="auto" w:fill="FFFFFF"/>
        </w:rPr>
        <w:t>ю</w:t>
      </w:r>
      <w:r w:rsidR="0033314F">
        <w:rPr>
          <w:sz w:val="28"/>
          <w:szCs w:val="28"/>
          <w:shd w:val="clear" w:color="auto" w:fill="FFFFFF"/>
        </w:rPr>
        <w:t>тся не мероприятия, а расходы пр</w:t>
      </w:r>
      <w:r w:rsidR="0038081C">
        <w:rPr>
          <w:sz w:val="28"/>
          <w:szCs w:val="28"/>
          <w:shd w:val="clear" w:color="auto" w:fill="FFFFFF"/>
        </w:rPr>
        <w:t>и</w:t>
      </w:r>
      <w:r w:rsidR="0033314F">
        <w:rPr>
          <w:sz w:val="28"/>
          <w:szCs w:val="28"/>
          <w:shd w:val="clear" w:color="auto" w:fill="FFFFFF"/>
        </w:rPr>
        <w:t xml:space="preserve"> направлении </w:t>
      </w:r>
      <w:r w:rsidR="0038081C">
        <w:rPr>
          <w:sz w:val="28"/>
          <w:szCs w:val="28"/>
          <w:shd w:val="clear" w:color="auto" w:fill="FFFFFF"/>
        </w:rPr>
        <w:t>участников на выездные мероприятия</w:t>
      </w:r>
      <w:r w:rsidR="00AD68DC">
        <w:rPr>
          <w:sz w:val="28"/>
          <w:szCs w:val="28"/>
          <w:shd w:val="clear" w:color="auto" w:fill="FFFFFF"/>
        </w:rPr>
        <w:t>, в связи с чем, предлагаем привести в соответствие.</w:t>
      </w:r>
      <w:r w:rsidR="0038081C">
        <w:rPr>
          <w:sz w:val="28"/>
          <w:szCs w:val="28"/>
          <w:shd w:val="clear" w:color="auto" w:fill="FFFFFF"/>
        </w:rPr>
        <w:t xml:space="preserve"> </w:t>
      </w:r>
    </w:p>
    <w:p w14:paraId="2C9C44B4" w14:textId="3E95795C" w:rsidR="00B37FEA" w:rsidRDefault="00C6514B" w:rsidP="009430D9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Помимо этого</w:t>
      </w:r>
      <w:r w:rsidR="00B37FEA">
        <w:rPr>
          <w:sz w:val="28"/>
          <w:szCs w:val="28"/>
          <w:shd w:val="clear" w:color="auto" w:fill="FFFFFF"/>
        </w:rPr>
        <w:t>, указанным пунктом определено, что по тексту</w:t>
      </w:r>
      <w:r w:rsidR="00B37FEA" w:rsidRPr="00B37FEA">
        <w:rPr>
          <w:sz w:val="28"/>
          <w:szCs w:val="28"/>
          <w:shd w:val="clear" w:color="auto" w:fill="FFFFFF"/>
        </w:rPr>
        <w:t xml:space="preserve"> муниципальн</w:t>
      </w:r>
      <w:r w:rsidR="00B37FEA">
        <w:rPr>
          <w:sz w:val="28"/>
          <w:szCs w:val="28"/>
          <w:shd w:val="clear" w:color="auto" w:fill="FFFFFF"/>
        </w:rPr>
        <w:t>ое</w:t>
      </w:r>
      <w:r w:rsidR="00B37FEA" w:rsidRPr="00B37FEA">
        <w:rPr>
          <w:sz w:val="28"/>
          <w:szCs w:val="28"/>
          <w:shd w:val="clear" w:color="auto" w:fill="FFFFFF"/>
        </w:rPr>
        <w:t xml:space="preserve"> казенн</w:t>
      </w:r>
      <w:r w:rsidR="00B37FEA">
        <w:rPr>
          <w:sz w:val="28"/>
          <w:szCs w:val="28"/>
          <w:shd w:val="clear" w:color="auto" w:fill="FFFFFF"/>
        </w:rPr>
        <w:t>ое</w:t>
      </w:r>
      <w:r w:rsidR="00B37FEA" w:rsidRPr="00B37FEA">
        <w:rPr>
          <w:sz w:val="28"/>
          <w:szCs w:val="28"/>
          <w:shd w:val="clear" w:color="auto" w:fill="FFFFFF"/>
        </w:rPr>
        <w:t xml:space="preserve"> учреждение «Районное управление образовани</w:t>
      </w:r>
      <w:r w:rsidR="00B37FEA">
        <w:rPr>
          <w:sz w:val="28"/>
          <w:szCs w:val="28"/>
          <w:shd w:val="clear" w:color="auto" w:fill="FFFFFF"/>
        </w:rPr>
        <w:t>я</w:t>
      </w:r>
      <w:r w:rsidR="00B37FEA" w:rsidRPr="00B37FEA">
        <w:rPr>
          <w:sz w:val="28"/>
          <w:szCs w:val="28"/>
          <w:shd w:val="clear" w:color="auto" w:fill="FFFFFF"/>
        </w:rPr>
        <w:t xml:space="preserve">» МО «Ленский район РС (Я) </w:t>
      </w:r>
      <w:r w:rsidR="00E548F5">
        <w:rPr>
          <w:sz w:val="28"/>
          <w:szCs w:val="28"/>
          <w:shd w:val="clear" w:color="auto" w:fill="FFFFFF"/>
        </w:rPr>
        <w:t>именуется «Управление образования», однако далее по тексту встречаются и иные формулировки</w:t>
      </w:r>
      <w:r>
        <w:rPr>
          <w:sz w:val="28"/>
          <w:szCs w:val="28"/>
          <w:shd w:val="clear" w:color="auto" w:fill="FFFFFF"/>
        </w:rPr>
        <w:t>, в связи с чем</w:t>
      </w:r>
      <w:r w:rsidR="00E548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предлагаем</w:t>
      </w:r>
      <w:r w:rsidR="00E548F5">
        <w:rPr>
          <w:sz w:val="28"/>
          <w:szCs w:val="28"/>
          <w:shd w:val="clear" w:color="auto" w:fill="FFFFFF"/>
        </w:rPr>
        <w:t xml:space="preserve"> привести в соответствие.</w:t>
      </w:r>
    </w:p>
    <w:p w14:paraId="5AD46418" w14:textId="30E0F8CE" w:rsidR="0026332D" w:rsidRDefault="0026332D" w:rsidP="00545C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п. 1.4. – </w:t>
      </w:r>
      <w:r w:rsidR="009430D9">
        <w:rPr>
          <w:sz w:val="28"/>
          <w:szCs w:val="28"/>
          <w:shd w:val="clear" w:color="auto" w:fill="FFFFFF"/>
        </w:rPr>
        <w:t>указание наряду со средствами бюджета МО «Ленский район таких источников как</w:t>
      </w:r>
      <w:r>
        <w:rPr>
          <w:sz w:val="28"/>
          <w:szCs w:val="28"/>
          <w:shd w:val="clear" w:color="auto" w:fill="FFFFFF"/>
        </w:rPr>
        <w:t xml:space="preserve"> спонсорские, добровольные пожертвования</w:t>
      </w:r>
      <w:r w:rsidR="009430D9">
        <w:rPr>
          <w:sz w:val="28"/>
          <w:szCs w:val="28"/>
          <w:shd w:val="clear" w:color="auto" w:fill="FFFFFF"/>
        </w:rPr>
        <w:t xml:space="preserve"> и иные источники, по мнению КСО МО «Ленский район» является некорректн</w:t>
      </w:r>
      <w:r w:rsidR="006139F0">
        <w:rPr>
          <w:sz w:val="28"/>
          <w:szCs w:val="28"/>
          <w:shd w:val="clear" w:color="auto" w:fill="FFFFFF"/>
        </w:rPr>
        <w:t>ым</w:t>
      </w:r>
      <w:r w:rsidR="009430D9">
        <w:rPr>
          <w:sz w:val="28"/>
          <w:szCs w:val="28"/>
          <w:shd w:val="clear" w:color="auto" w:fill="FFFFFF"/>
        </w:rPr>
        <w:t xml:space="preserve">, </w:t>
      </w:r>
      <w:r w:rsidR="009430D9">
        <w:rPr>
          <w:sz w:val="28"/>
          <w:szCs w:val="28"/>
          <w:shd w:val="clear" w:color="auto" w:fill="FFFFFF"/>
        </w:rPr>
        <w:lastRenderedPageBreak/>
        <w:t xml:space="preserve">поскольку </w:t>
      </w:r>
      <w:r w:rsidR="007276A0">
        <w:rPr>
          <w:sz w:val="28"/>
          <w:szCs w:val="28"/>
          <w:shd w:val="clear" w:color="auto" w:fill="FFFFFF"/>
        </w:rPr>
        <w:t xml:space="preserve">указанные источники, </w:t>
      </w:r>
      <w:r w:rsidR="009430D9">
        <w:rPr>
          <w:sz w:val="28"/>
          <w:szCs w:val="28"/>
          <w:shd w:val="clear" w:color="auto" w:fill="FFFFFF"/>
        </w:rPr>
        <w:t>в соответствии со ст. 47 БК РФ</w:t>
      </w:r>
      <w:r w:rsidR="007276A0">
        <w:rPr>
          <w:sz w:val="28"/>
          <w:szCs w:val="28"/>
          <w:shd w:val="clear" w:color="auto" w:fill="FFFFFF"/>
        </w:rPr>
        <w:t>, относятся</w:t>
      </w:r>
      <w:r w:rsidR="009430D9">
        <w:rPr>
          <w:sz w:val="28"/>
          <w:szCs w:val="28"/>
          <w:shd w:val="clear" w:color="auto" w:fill="FFFFFF"/>
        </w:rPr>
        <w:t xml:space="preserve"> к собственным доходом </w:t>
      </w:r>
      <w:r w:rsidR="007276A0">
        <w:rPr>
          <w:sz w:val="28"/>
          <w:szCs w:val="28"/>
          <w:shd w:val="clear" w:color="auto" w:fill="FFFFFF"/>
        </w:rPr>
        <w:t>МО «Ленский район».</w:t>
      </w:r>
    </w:p>
    <w:p w14:paraId="029BE8DC" w14:textId="29C54689" w:rsidR="00B230B7" w:rsidRPr="00151BF7" w:rsidRDefault="00EE6624" w:rsidP="00151BF7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873FB8">
        <w:rPr>
          <w:sz w:val="28"/>
          <w:szCs w:val="28"/>
          <w:shd w:val="clear" w:color="auto" w:fill="FFFFFF"/>
        </w:rPr>
        <w:t>п. 2.2.</w:t>
      </w:r>
      <w:r w:rsidR="00151BF7">
        <w:rPr>
          <w:sz w:val="28"/>
          <w:szCs w:val="28"/>
          <w:shd w:val="clear" w:color="auto" w:fill="FFFFFF"/>
        </w:rPr>
        <w:t xml:space="preserve"> –</w:t>
      </w:r>
      <w:r w:rsidRPr="00151BF7">
        <w:rPr>
          <w:sz w:val="28"/>
          <w:szCs w:val="28"/>
          <w:shd w:val="clear" w:color="auto" w:fill="FFFFFF"/>
        </w:rPr>
        <w:t xml:space="preserve"> </w:t>
      </w:r>
      <w:r w:rsidR="00151BF7">
        <w:rPr>
          <w:sz w:val="28"/>
          <w:szCs w:val="28"/>
          <w:shd w:val="clear" w:color="auto" w:fill="FFFFFF"/>
        </w:rPr>
        <w:t>п</w:t>
      </w:r>
      <w:r w:rsidR="00217F2D" w:rsidRPr="00151BF7">
        <w:rPr>
          <w:sz w:val="28"/>
          <w:szCs w:val="28"/>
          <w:shd w:val="clear" w:color="auto" w:fill="FFFFFF"/>
        </w:rPr>
        <w:t xml:space="preserve">о мнению КСО МО «Ленский район» необходимо привести в соответствие с учетом рекомендаций по п. 1.4. </w:t>
      </w:r>
    </w:p>
    <w:p w14:paraId="6F758AFE" w14:textId="106BDB5C" w:rsidR="00B230B7" w:rsidRDefault="00217F2D" w:rsidP="00B230B7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Кроме того, </w:t>
      </w:r>
      <w:r w:rsidR="00EE6624" w:rsidRPr="00873FB8">
        <w:rPr>
          <w:sz w:val="28"/>
          <w:szCs w:val="28"/>
          <w:shd w:val="clear" w:color="auto" w:fill="FFFFFF"/>
        </w:rPr>
        <w:t xml:space="preserve">в данном пункте указано, что расходы </w:t>
      </w:r>
      <w:r w:rsidR="00EE6624" w:rsidRPr="00873FB8">
        <w:rPr>
          <w:b/>
          <w:bCs/>
          <w:sz w:val="28"/>
          <w:szCs w:val="28"/>
          <w:shd w:val="clear" w:color="auto" w:fill="FFFFFF"/>
        </w:rPr>
        <w:t>компенсируются</w:t>
      </w:r>
      <w:r w:rsidR="00EE6624" w:rsidRPr="00873FB8">
        <w:rPr>
          <w:sz w:val="28"/>
          <w:szCs w:val="28"/>
          <w:shd w:val="clear" w:color="auto" w:fill="FFFFFF"/>
        </w:rPr>
        <w:t>, в то время как речь идет о финансовом обеспечении расходов, а не о</w:t>
      </w:r>
      <w:r w:rsidR="00955EBE">
        <w:rPr>
          <w:sz w:val="28"/>
          <w:szCs w:val="28"/>
          <w:shd w:val="clear" w:color="auto" w:fill="FFFFFF"/>
        </w:rPr>
        <w:t xml:space="preserve">б их </w:t>
      </w:r>
      <w:r w:rsidR="00EE6624" w:rsidRPr="00873FB8">
        <w:rPr>
          <w:sz w:val="28"/>
          <w:szCs w:val="28"/>
          <w:shd w:val="clear" w:color="auto" w:fill="FFFFFF"/>
        </w:rPr>
        <w:t xml:space="preserve">компенсации. </w:t>
      </w:r>
    </w:p>
    <w:p w14:paraId="30933B85" w14:textId="14CB11AC" w:rsidR="00EE6624" w:rsidRPr="00217F2D" w:rsidRDefault="004E4A6B" w:rsidP="00B230B7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Помимо этого</w:t>
      </w:r>
      <w:r w:rsidR="00955EB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непонятно</w:t>
      </w:r>
      <w:r w:rsidR="00B230B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955EBE">
        <w:rPr>
          <w:sz w:val="28"/>
          <w:szCs w:val="28"/>
          <w:shd w:val="clear" w:color="auto" w:fill="FFFFFF"/>
        </w:rPr>
        <w:t xml:space="preserve">о каких мероприятиях на территории Ленского района может идти речь, если </w:t>
      </w:r>
      <w:r w:rsidR="00955EBE" w:rsidRPr="00275CB0">
        <w:rPr>
          <w:sz w:val="28"/>
          <w:szCs w:val="28"/>
        </w:rPr>
        <w:t xml:space="preserve">Порядок </w:t>
      </w:r>
      <w:r w:rsidR="00955EBE">
        <w:rPr>
          <w:sz w:val="28"/>
          <w:szCs w:val="28"/>
        </w:rPr>
        <w:t xml:space="preserve">регламентирует выездные мероприятия, под которыми, в соответствии с п. 2.1. понимаются мероприятия за пределами Ленского района. </w:t>
      </w:r>
    </w:p>
    <w:p w14:paraId="421EB867" w14:textId="28EDDA00" w:rsidR="0087172D" w:rsidRPr="002D6D97" w:rsidRDefault="00D27C93" w:rsidP="008717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87172D">
        <w:rPr>
          <w:sz w:val="28"/>
          <w:szCs w:val="28"/>
          <w:shd w:val="clear" w:color="auto" w:fill="FFFFFF"/>
        </w:rPr>
        <w:t xml:space="preserve">п. </w:t>
      </w:r>
      <w:r w:rsidR="00924D4C" w:rsidRPr="0087172D">
        <w:rPr>
          <w:sz w:val="28"/>
          <w:szCs w:val="28"/>
          <w:shd w:val="clear" w:color="auto" w:fill="FFFFFF"/>
        </w:rPr>
        <w:t>2.3</w:t>
      </w:r>
      <w:r w:rsidRPr="0087172D">
        <w:rPr>
          <w:sz w:val="28"/>
          <w:szCs w:val="28"/>
          <w:shd w:val="clear" w:color="auto" w:fill="FFFFFF"/>
        </w:rPr>
        <w:t xml:space="preserve"> – по мнению КСО МО «Ленский район» </w:t>
      </w:r>
      <w:r w:rsidR="002D6D97">
        <w:rPr>
          <w:sz w:val="28"/>
          <w:szCs w:val="28"/>
          <w:shd w:val="clear" w:color="auto" w:fill="FFFFFF"/>
        </w:rPr>
        <w:t xml:space="preserve">в целях обоснования суммы расходов на выездные мероприятия, </w:t>
      </w:r>
      <w:r w:rsidRPr="0087172D">
        <w:rPr>
          <w:sz w:val="28"/>
          <w:szCs w:val="28"/>
          <w:shd w:val="clear" w:color="auto" w:fill="FFFFFF"/>
        </w:rPr>
        <w:t xml:space="preserve">необходимо определить срок утверждения </w:t>
      </w:r>
      <w:r w:rsidR="002D6D97">
        <w:rPr>
          <w:sz w:val="28"/>
          <w:szCs w:val="28"/>
          <w:shd w:val="clear" w:color="auto" w:fill="FFFFFF"/>
        </w:rPr>
        <w:t xml:space="preserve">календарного </w:t>
      </w:r>
      <w:r w:rsidRPr="0087172D">
        <w:rPr>
          <w:sz w:val="28"/>
          <w:szCs w:val="28"/>
          <w:shd w:val="clear" w:color="auto" w:fill="FFFFFF"/>
        </w:rPr>
        <w:t xml:space="preserve">плана мероприятий </w:t>
      </w:r>
      <w:r w:rsidR="00B230B7">
        <w:rPr>
          <w:sz w:val="28"/>
          <w:szCs w:val="28"/>
          <w:shd w:val="clear" w:color="auto" w:fill="FFFFFF"/>
        </w:rPr>
        <w:t>учитывая</w:t>
      </w:r>
      <w:r w:rsidRPr="0087172D">
        <w:rPr>
          <w:sz w:val="28"/>
          <w:szCs w:val="28"/>
          <w:shd w:val="clear" w:color="auto" w:fill="FFFFFF"/>
        </w:rPr>
        <w:t xml:space="preserve"> срок внесения проекта решения о бюджете на очередной финансовый год – </w:t>
      </w:r>
      <w:r w:rsidR="00413AE7">
        <w:rPr>
          <w:sz w:val="28"/>
          <w:szCs w:val="28"/>
          <w:shd w:val="clear" w:color="auto" w:fill="FFFFFF"/>
        </w:rPr>
        <w:t xml:space="preserve">не позднее </w:t>
      </w:r>
      <w:r w:rsidRPr="0087172D">
        <w:rPr>
          <w:sz w:val="28"/>
          <w:szCs w:val="28"/>
          <w:shd w:val="clear" w:color="auto" w:fill="FFFFFF"/>
        </w:rPr>
        <w:t>01 ноября текущего года</w:t>
      </w:r>
      <w:r w:rsidR="0087172D">
        <w:rPr>
          <w:sz w:val="28"/>
          <w:szCs w:val="28"/>
          <w:shd w:val="clear" w:color="auto" w:fill="FFFFFF"/>
        </w:rPr>
        <w:t>.</w:t>
      </w:r>
    </w:p>
    <w:p w14:paraId="117D6248" w14:textId="183C9BC9" w:rsidR="00FC22EE" w:rsidRDefault="00FC22EE" w:rsidP="008717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2.9. – </w:t>
      </w:r>
      <w:r w:rsidR="001154F7">
        <w:rPr>
          <w:bCs/>
          <w:sz w:val="28"/>
          <w:szCs w:val="28"/>
        </w:rPr>
        <w:t>регламентирует</w:t>
      </w:r>
      <w:r>
        <w:rPr>
          <w:bCs/>
          <w:sz w:val="28"/>
          <w:szCs w:val="28"/>
        </w:rPr>
        <w:t xml:space="preserve"> организованн</w:t>
      </w:r>
      <w:r w:rsidR="001154F7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перевозк</w:t>
      </w:r>
      <w:r w:rsidR="001154F7">
        <w:rPr>
          <w:bCs/>
          <w:sz w:val="28"/>
          <w:szCs w:val="28"/>
        </w:rPr>
        <w:t>у групп</w:t>
      </w:r>
      <w:r>
        <w:rPr>
          <w:bCs/>
          <w:sz w:val="28"/>
          <w:szCs w:val="28"/>
        </w:rPr>
        <w:t xml:space="preserve"> педагог</w:t>
      </w:r>
      <w:r w:rsidR="001154F7">
        <w:rPr>
          <w:bCs/>
          <w:sz w:val="28"/>
          <w:szCs w:val="28"/>
        </w:rPr>
        <w:t xml:space="preserve">ических работников, в то время как </w:t>
      </w:r>
      <w:r w:rsidR="00E419FF">
        <w:rPr>
          <w:bCs/>
          <w:sz w:val="28"/>
          <w:szCs w:val="28"/>
        </w:rPr>
        <w:t>перечисленные нормативные документы, не регламентируют</w:t>
      </w:r>
      <w:r w:rsidR="001154F7">
        <w:rPr>
          <w:bCs/>
          <w:sz w:val="28"/>
          <w:szCs w:val="28"/>
        </w:rPr>
        <w:t xml:space="preserve"> </w:t>
      </w:r>
      <w:r w:rsidR="00E419FF">
        <w:rPr>
          <w:bCs/>
          <w:sz w:val="28"/>
          <w:szCs w:val="28"/>
        </w:rPr>
        <w:t>порядок организованной</w:t>
      </w:r>
      <w:r w:rsidR="001154F7">
        <w:rPr>
          <w:bCs/>
          <w:sz w:val="28"/>
          <w:szCs w:val="28"/>
        </w:rPr>
        <w:t xml:space="preserve"> перевозк</w:t>
      </w:r>
      <w:r w:rsidR="00E419FF">
        <w:rPr>
          <w:bCs/>
          <w:sz w:val="28"/>
          <w:szCs w:val="28"/>
        </w:rPr>
        <w:t>и совершеннолетних</w:t>
      </w:r>
      <w:r w:rsidR="00F87994">
        <w:rPr>
          <w:bCs/>
          <w:sz w:val="28"/>
          <w:szCs w:val="28"/>
        </w:rPr>
        <w:t>, в связи с чем,</w:t>
      </w:r>
      <w:r w:rsidR="00E419FF">
        <w:rPr>
          <w:bCs/>
          <w:sz w:val="28"/>
          <w:szCs w:val="28"/>
        </w:rPr>
        <w:t xml:space="preserve"> </w:t>
      </w:r>
      <w:r w:rsidR="006D67D0">
        <w:rPr>
          <w:bCs/>
          <w:sz w:val="28"/>
          <w:szCs w:val="28"/>
        </w:rPr>
        <w:t>КСО МО «</w:t>
      </w:r>
      <w:r w:rsidR="00B25A7E">
        <w:rPr>
          <w:bCs/>
          <w:sz w:val="28"/>
          <w:szCs w:val="28"/>
        </w:rPr>
        <w:t>Ленский</w:t>
      </w:r>
      <w:r w:rsidR="006D67D0">
        <w:rPr>
          <w:bCs/>
          <w:sz w:val="28"/>
          <w:szCs w:val="28"/>
        </w:rPr>
        <w:t xml:space="preserve"> район»</w:t>
      </w:r>
      <w:r w:rsidR="00F87994">
        <w:rPr>
          <w:bCs/>
          <w:sz w:val="28"/>
          <w:szCs w:val="28"/>
        </w:rPr>
        <w:t>,</w:t>
      </w:r>
      <w:r w:rsidR="006D67D0">
        <w:rPr>
          <w:bCs/>
          <w:sz w:val="28"/>
          <w:szCs w:val="28"/>
        </w:rPr>
        <w:t xml:space="preserve"> предлагает исключить данный пункт. </w:t>
      </w:r>
    </w:p>
    <w:p w14:paraId="32D5C4AB" w14:textId="77777777" w:rsidR="004D07BC" w:rsidRDefault="00EB7228" w:rsidP="00DF4219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C75B53">
        <w:rPr>
          <w:bCs/>
          <w:sz w:val="28"/>
          <w:szCs w:val="28"/>
        </w:rPr>
        <w:t>п. 2.1</w:t>
      </w:r>
      <w:r w:rsidR="00FC22EE" w:rsidRPr="00C75B53">
        <w:rPr>
          <w:bCs/>
          <w:sz w:val="28"/>
          <w:szCs w:val="28"/>
        </w:rPr>
        <w:t xml:space="preserve">0 – </w:t>
      </w:r>
      <w:r w:rsidR="006037CF" w:rsidRPr="00C75B53">
        <w:rPr>
          <w:bCs/>
          <w:sz w:val="28"/>
          <w:szCs w:val="28"/>
        </w:rPr>
        <w:t>противоречит</w:t>
      </w:r>
      <w:r w:rsidR="00DC2B99" w:rsidRPr="00C75B53">
        <w:rPr>
          <w:bCs/>
          <w:sz w:val="28"/>
          <w:szCs w:val="28"/>
        </w:rPr>
        <w:t xml:space="preserve"> п. 1.3 Порядка, согласно которому финансирование</w:t>
      </w:r>
      <w:r w:rsidR="006037CF" w:rsidRPr="00C75B53">
        <w:rPr>
          <w:bCs/>
          <w:sz w:val="28"/>
          <w:szCs w:val="28"/>
        </w:rPr>
        <w:t xml:space="preserve"> </w:t>
      </w:r>
      <w:r w:rsidR="00E07A84" w:rsidRPr="00C75B53">
        <w:rPr>
          <w:bCs/>
          <w:sz w:val="28"/>
          <w:szCs w:val="28"/>
        </w:rPr>
        <w:t>расходов</w:t>
      </w:r>
      <w:r w:rsidR="00D669AC" w:rsidRPr="00C75B53">
        <w:rPr>
          <w:bCs/>
          <w:sz w:val="28"/>
          <w:szCs w:val="28"/>
        </w:rPr>
        <w:t xml:space="preserve"> </w:t>
      </w:r>
      <w:r w:rsidR="006037CF" w:rsidRPr="00C75B53">
        <w:rPr>
          <w:bCs/>
          <w:sz w:val="28"/>
          <w:szCs w:val="28"/>
        </w:rPr>
        <w:t xml:space="preserve">при направлении </w:t>
      </w:r>
      <w:r w:rsidR="00D669AC" w:rsidRPr="00C75B53">
        <w:rPr>
          <w:bCs/>
          <w:sz w:val="28"/>
          <w:szCs w:val="28"/>
        </w:rPr>
        <w:t xml:space="preserve">педагогических работников </w:t>
      </w:r>
      <w:r w:rsidR="006037CF" w:rsidRPr="00C75B53">
        <w:rPr>
          <w:bCs/>
          <w:sz w:val="28"/>
          <w:szCs w:val="28"/>
        </w:rPr>
        <w:t xml:space="preserve">на </w:t>
      </w:r>
      <w:r w:rsidR="00D669AC" w:rsidRPr="00C75B53">
        <w:rPr>
          <w:bCs/>
          <w:sz w:val="28"/>
          <w:szCs w:val="28"/>
        </w:rPr>
        <w:t>республиканские и всероссийские конкурсы</w:t>
      </w:r>
      <w:r w:rsidR="006F4616" w:rsidRPr="00C75B53">
        <w:rPr>
          <w:bCs/>
          <w:sz w:val="28"/>
          <w:szCs w:val="28"/>
        </w:rPr>
        <w:t>,</w:t>
      </w:r>
      <w:r w:rsidR="00446D06" w:rsidRPr="00C75B53">
        <w:rPr>
          <w:bCs/>
          <w:sz w:val="28"/>
          <w:szCs w:val="28"/>
        </w:rPr>
        <w:t xml:space="preserve"> осуществляет Управление образования</w:t>
      </w:r>
      <w:r w:rsidR="006037CF" w:rsidRPr="00C75B53">
        <w:rPr>
          <w:bCs/>
          <w:sz w:val="28"/>
          <w:szCs w:val="28"/>
        </w:rPr>
        <w:t xml:space="preserve">. </w:t>
      </w:r>
      <w:r w:rsidR="0067740D" w:rsidRPr="00C75B53">
        <w:rPr>
          <w:bCs/>
          <w:sz w:val="28"/>
          <w:szCs w:val="28"/>
        </w:rPr>
        <w:t>Помимо этого, исходя</w:t>
      </w:r>
      <w:r w:rsidR="006037CF" w:rsidRPr="00C75B53">
        <w:rPr>
          <w:bCs/>
          <w:sz w:val="28"/>
          <w:szCs w:val="28"/>
        </w:rPr>
        <w:t xml:space="preserve"> из буквального толкования п. 2.10 Управление образования </w:t>
      </w:r>
      <w:r w:rsidR="00E07A84" w:rsidRPr="00C75B53">
        <w:rPr>
          <w:bCs/>
          <w:sz w:val="28"/>
          <w:szCs w:val="28"/>
        </w:rPr>
        <w:t>компенсирует</w:t>
      </w:r>
      <w:r w:rsidR="009B6769" w:rsidRPr="00C75B53">
        <w:rPr>
          <w:bCs/>
          <w:sz w:val="28"/>
          <w:szCs w:val="28"/>
        </w:rPr>
        <w:t xml:space="preserve"> образовательному учреждению</w:t>
      </w:r>
      <w:r w:rsidR="006037CF" w:rsidRPr="00C75B53">
        <w:rPr>
          <w:bCs/>
          <w:sz w:val="28"/>
          <w:szCs w:val="28"/>
        </w:rPr>
        <w:t xml:space="preserve"> только </w:t>
      </w:r>
      <w:r w:rsidR="009B6769" w:rsidRPr="00C75B53">
        <w:rPr>
          <w:bCs/>
          <w:sz w:val="28"/>
          <w:szCs w:val="28"/>
        </w:rPr>
        <w:t xml:space="preserve">расходы </w:t>
      </w:r>
      <w:r w:rsidR="006037CF" w:rsidRPr="00C75B53">
        <w:rPr>
          <w:bCs/>
          <w:sz w:val="28"/>
          <w:szCs w:val="28"/>
        </w:rPr>
        <w:t xml:space="preserve">по </w:t>
      </w:r>
      <w:r w:rsidR="00E07A84" w:rsidRPr="00C75B53">
        <w:rPr>
          <w:bCs/>
          <w:sz w:val="28"/>
          <w:szCs w:val="28"/>
        </w:rPr>
        <w:t>проживанию</w:t>
      </w:r>
      <w:r w:rsidR="006037CF" w:rsidRPr="00C75B53">
        <w:rPr>
          <w:bCs/>
          <w:sz w:val="28"/>
          <w:szCs w:val="28"/>
        </w:rPr>
        <w:t>,</w:t>
      </w:r>
      <w:r w:rsidR="009877C0" w:rsidRPr="00C75B53">
        <w:rPr>
          <w:bCs/>
          <w:sz w:val="28"/>
          <w:szCs w:val="28"/>
        </w:rPr>
        <w:t xml:space="preserve"> что является неверным</w:t>
      </w:r>
      <w:r w:rsidR="00A86EBA" w:rsidRPr="00C75B53">
        <w:rPr>
          <w:bCs/>
          <w:sz w:val="28"/>
          <w:szCs w:val="28"/>
        </w:rPr>
        <w:t>, поскольку Управлению образования</w:t>
      </w:r>
      <w:r w:rsidR="00796CD9" w:rsidRPr="00C75B53">
        <w:rPr>
          <w:bCs/>
          <w:sz w:val="28"/>
          <w:szCs w:val="28"/>
        </w:rPr>
        <w:t>,</w:t>
      </w:r>
      <w:r w:rsidR="00A86EBA" w:rsidRPr="00C75B53">
        <w:rPr>
          <w:bCs/>
          <w:sz w:val="28"/>
          <w:szCs w:val="28"/>
        </w:rPr>
        <w:t xml:space="preserve"> на основе календарного плана</w:t>
      </w:r>
      <w:r w:rsidR="00796CD9" w:rsidRPr="00C75B53">
        <w:rPr>
          <w:bCs/>
          <w:sz w:val="28"/>
          <w:szCs w:val="28"/>
        </w:rPr>
        <w:t>,</w:t>
      </w:r>
      <w:r w:rsidR="00A86EBA" w:rsidRPr="00C75B53">
        <w:rPr>
          <w:bCs/>
          <w:sz w:val="28"/>
          <w:szCs w:val="28"/>
        </w:rPr>
        <w:t xml:space="preserve"> доводятся лимиты бюджетных обязательств</w:t>
      </w:r>
      <w:r w:rsidR="006E548A" w:rsidRPr="00C75B53">
        <w:rPr>
          <w:bCs/>
          <w:sz w:val="28"/>
          <w:szCs w:val="28"/>
        </w:rPr>
        <w:t xml:space="preserve"> не только на проживание, но и</w:t>
      </w:r>
      <w:r w:rsidR="00A86EBA" w:rsidRPr="00C75B53">
        <w:rPr>
          <w:bCs/>
          <w:sz w:val="28"/>
          <w:szCs w:val="28"/>
        </w:rPr>
        <w:t xml:space="preserve"> на проезд и выплату суточных. </w:t>
      </w:r>
      <w:r w:rsidR="009877C0" w:rsidRPr="00C75B53">
        <w:rPr>
          <w:bCs/>
          <w:sz w:val="28"/>
          <w:szCs w:val="28"/>
        </w:rPr>
        <w:t>В</w:t>
      </w:r>
      <w:r w:rsidR="00FC22EE" w:rsidRPr="00C75B53">
        <w:rPr>
          <w:bCs/>
          <w:sz w:val="28"/>
          <w:szCs w:val="28"/>
        </w:rPr>
        <w:t xml:space="preserve"> </w:t>
      </w:r>
      <w:r w:rsidR="004A56F5" w:rsidRPr="00C75B53">
        <w:rPr>
          <w:bCs/>
          <w:sz w:val="28"/>
          <w:szCs w:val="28"/>
        </w:rPr>
        <w:t>данном пункте, по мнению КСО МО «Ленский район», необходимо</w:t>
      </w:r>
      <w:r w:rsidR="00E81690" w:rsidRPr="00C75B53">
        <w:rPr>
          <w:bCs/>
          <w:sz w:val="28"/>
          <w:szCs w:val="28"/>
        </w:rPr>
        <w:t xml:space="preserve"> </w:t>
      </w:r>
      <w:r w:rsidR="00C75B53" w:rsidRPr="00C75B53">
        <w:rPr>
          <w:bCs/>
          <w:sz w:val="28"/>
          <w:szCs w:val="28"/>
        </w:rPr>
        <w:t>определить</w:t>
      </w:r>
      <w:r w:rsidR="003D3071">
        <w:rPr>
          <w:bCs/>
          <w:sz w:val="28"/>
          <w:szCs w:val="28"/>
        </w:rPr>
        <w:t>,</w:t>
      </w:r>
      <w:r w:rsidR="00C75B53" w:rsidRPr="00C75B53">
        <w:rPr>
          <w:bCs/>
          <w:sz w:val="28"/>
          <w:szCs w:val="28"/>
        </w:rPr>
        <w:t xml:space="preserve"> </w:t>
      </w:r>
      <w:r w:rsidR="00C75B53" w:rsidRPr="00C75B53">
        <w:rPr>
          <w:bCs/>
          <w:sz w:val="28"/>
          <w:szCs w:val="28"/>
        </w:rPr>
        <w:lastRenderedPageBreak/>
        <w:t>как</w:t>
      </w:r>
      <w:r w:rsidR="003D3071">
        <w:rPr>
          <w:bCs/>
          <w:sz w:val="28"/>
          <w:szCs w:val="28"/>
        </w:rPr>
        <w:t>им</w:t>
      </w:r>
      <w:r w:rsidR="00C75B53" w:rsidRPr="00C75B53">
        <w:rPr>
          <w:bCs/>
          <w:sz w:val="28"/>
          <w:szCs w:val="28"/>
        </w:rPr>
        <w:t xml:space="preserve"> учреждение</w:t>
      </w:r>
      <w:r w:rsidR="003D3071">
        <w:rPr>
          <w:bCs/>
          <w:sz w:val="28"/>
          <w:szCs w:val="28"/>
        </w:rPr>
        <w:t>м будут производиться расходы при направлении педагогических</w:t>
      </w:r>
      <w:r w:rsidR="00C75B53" w:rsidRPr="00C75B53">
        <w:rPr>
          <w:bCs/>
          <w:sz w:val="28"/>
          <w:szCs w:val="28"/>
        </w:rPr>
        <w:t xml:space="preserve"> </w:t>
      </w:r>
      <w:r w:rsidR="003D3071" w:rsidRPr="00C75B53">
        <w:rPr>
          <w:bCs/>
          <w:sz w:val="28"/>
          <w:szCs w:val="28"/>
        </w:rPr>
        <w:t xml:space="preserve">работников на конкурсы </w:t>
      </w:r>
      <w:r w:rsidR="00C75B53" w:rsidRPr="00C75B53">
        <w:rPr>
          <w:bCs/>
          <w:sz w:val="28"/>
          <w:szCs w:val="28"/>
        </w:rPr>
        <w:t>и</w:t>
      </w:r>
      <w:r w:rsidR="003D3071">
        <w:rPr>
          <w:bCs/>
          <w:sz w:val="28"/>
          <w:szCs w:val="28"/>
        </w:rPr>
        <w:t xml:space="preserve"> их</w:t>
      </w:r>
      <w:r w:rsidR="00C75B53" w:rsidRPr="00C75B53">
        <w:rPr>
          <w:bCs/>
          <w:sz w:val="28"/>
          <w:szCs w:val="28"/>
        </w:rPr>
        <w:t xml:space="preserve"> </w:t>
      </w:r>
      <w:r w:rsidR="003D3071">
        <w:rPr>
          <w:bCs/>
          <w:sz w:val="28"/>
          <w:szCs w:val="28"/>
        </w:rPr>
        <w:t>виды</w:t>
      </w:r>
      <w:r w:rsidR="00DF4219">
        <w:rPr>
          <w:bCs/>
          <w:sz w:val="28"/>
          <w:szCs w:val="28"/>
        </w:rPr>
        <w:t>, поскольку</w:t>
      </w:r>
      <w:r w:rsidR="00C75B53" w:rsidRPr="00C75B53">
        <w:rPr>
          <w:bCs/>
          <w:sz w:val="28"/>
          <w:szCs w:val="28"/>
        </w:rPr>
        <w:t xml:space="preserve"> </w:t>
      </w:r>
      <w:r w:rsidR="00DF4219">
        <w:rPr>
          <w:bCs/>
          <w:sz w:val="28"/>
          <w:szCs w:val="28"/>
        </w:rPr>
        <w:t>может и</w:t>
      </w:r>
      <w:r w:rsidR="00C75B53" w:rsidRPr="00C75B53">
        <w:rPr>
          <w:bCs/>
          <w:sz w:val="28"/>
          <w:szCs w:val="28"/>
        </w:rPr>
        <w:t>меть место ситуация</w:t>
      </w:r>
      <w:r w:rsidR="004A56F5" w:rsidRPr="00C75B53">
        <w:rPr>
          <w:bCs/>
          <w:sz w:val="28"/>
          <w:szCs w:val="28"/>
        </w:rPr>
        <w:t xml:space="preserve">, </w:t>
      </w:r>
      <w:r w:rsidR="00C75B53" w:rsidRPr="00C75B53">
        <w:rPr>
          <w:bCs/>
          <w:sz w:val="28"/>
          <w:szCs w:val="28"/>
        </w:rPr>
        <w:t>при которой</w:t>
      </w:r>
      <w:r w:rsidR="004A56F5" w:rsidRPr="00C75B53">
        <w:rPr>
          <w:bCs/>
          <w:sz w:val="28"/>
          <w:szCs w:val="28"/>
        </w:rPr>
        <w:t xml:space="preserve"> расходы по проживанию</w:t>
      </w:r>
      <w:r w:rsidR="00C50A2E" w:rsidRPr="00C75B53">
        <w:rPr>
          <w:bCs/>
          <w:sz w:val="28"/>
          <w:szCs w:val="28"/>
        </w:rPr>
        <w:t xml:space="preserve"> и</w:t>
      </w:r>
      <w:r w:rsidR="004A56F5" w:rsidRPr="00C75B53">
        <w:rPr>
          <w:bCs/>
          <w:sz w:val="28"/>
          <w:szCs w:val="28"/>
        </w:rPr>
        <w:t xml:space="preserve"> </w:t>
      </w:r>
      <w:r w:rsidR="00C75B53" w:rsidRPr="00C75B53">
        <w:rPr>
          <w:bCs/>
          <w:sz w:val="28"/>
          <w:szCs w:val="28"/>
        </w:rPr>
        <w:t xml:space="preserve">проезду </w:t>
      </w:r>
      <w:r w:rsidR="004A56F5" w:rsidRPr="00C75B53">
        <w:rPr>
          <w:bCs/>
          <w:sz w:val="28"/>
          <w:szCs w:val="28"/>
        </w:rPr>
        <w:t xml:space="preserve">осуществляются Управлением образования, а выплата суточных </w:t>
      </w:r>
      <w:r w:rsidR="00DF4219">
        <w:rPr>
          <w:bCs/>
          <w:sz w:val="28"/>
          <w:szCs w:val="28"/>
        </w:rPr>
        <w:t>–</w:t>
      </w:r>
      <w:r w:rsidR="004A56F5" w:rsidRPr="00DF4219">
        <w:rPr>
          <w:bCs/>
          <w:sz w:val="28"/>
          <w:szCs w:val="28"/>
        </w:rPr>
        <w:t xml:space="preserve"> образовательным учреждением за счет дополнительных лимитов бюджетных обязательств, доведенных Управлением образования за счет средств бюджета, </w:t>
      </w:r>
      <w:r w:rsidR="00586834" w:rsidRPr="00DF4219">
        <w:rPr>
          <w:bCs/>
          <w:sz w:val="28"/>
          <w:szCs w:val="28"/>
        </w:rPr>
        <w:t xml:space="preserve">предусмотренных </w:t>
      </w:r>
      <w:r w:rsidR="002D67D8" w:rsidRPr="00DF4219">
        <w:rPr>
          <w:bCs/>
          <w:sz w:val="28"/>
          <w:szCs w:val="28"/>
        </w:rPr>
        <w:t>последнему</w:t>
      </w:r>
      <w:r w:rsidR="00586834" w:rsidRPr="00DF4219">
        <w:rPr>
          <w:bCs/>
          <w:sz w:val="28"/>
          <w:szCs w:val="28"/>
        </w:rPr>
        <w:t xml:space="preserve"> на соответствующие цели</w:t>
      </w:r>
      <w:r w:rsidR="00C75B53" w:rsidRPr="00DF4219">
        <w:rPr>
          <w:bCs/>
          <w:sz w:val="28"/>
          <w:szCs w:val="28"/>
        </w:rPr>
        <w:t>, а также ситуация, когда все расходы осуществляются образовательной организацией</w:t>
      </w:r>
      <w:r w:rsidR="00DF4219">
        <w:rPr>
          <w:bCs/>
          <w:sz w:val="28"/>
          <w:szCs w:val="28"/>
        </w:rPr>
        <w:t xml:space="preserve"> </w:t>
      </w:r>
      <w:r w:rsidR="00C75B53" w:rsidRPr="00DF4219">
        <w:rPr>
          <w:bCs/>
          <w:sz w:val="28"/>
          <w:szCs w:val="28"/>
        </w:rPr>
        <w:t>за счет дополнительных лимитов бюджетных обязательств</w:t>
      </w:r>
      <w:r w:rsidR="00586834" w:rsidRPr="00DF4219">
        <w:rPr>
          <w:bCs/>
          <w:sz w:val="28"/>
          <w:szCs w:val="28"/>
        </w:rPr>
        <w:t>.</w:t>
      </w:r>
      <w:r w:rsidR="002D67D8" w:rsidRPr="00DF4219">
        <w:rPr>
          <w:bCs/>
          <w:sz w:val="28"/>
          <w:szCs w:val="28"/>
        </w:rPr>
        <w:t xml:space="preserve"> </w:t>
      </w:r>
    </w:p>
    <w:p w14:paraId="4D185833" w14:textId="65B383D7" w:rsidR="002D67D8" w:rsidRPr="00DF4219" w:rsidRDefault="000A1F9D" w:rsidP="004D07BC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DF4219">
        <w:rPr>
          <w:bCs/>
          <w:sz w:val="28"/>
          <w:szCs w:val="28"/>
        </w:rPr>
        <w:t>Кроме того</w:t>
      </w:r>
      <w:r w:rsidR="002D67D8" w:rsidRPr="00DF4219">
        <w:rPr>
          <w:bCs/>
          <w:sz w:val="28"/>
          <w:szCs w:val="28"/>
        </w:rPr>
        <w:t>, необходимо исключить локальные нормативные акты</w:t>
      </w:r>
      <w:r w:rsidR="006377B0" w:rsidRPr="00DF4219">
        <w:rPr>
          <w:bCs/>
          <w:sz w:val="28"/>
          <w:szCs w:val="28"/>
        </w:rPr>
        <w:t>, поскольку направление</w:t>
      </w:r>
      <w:r w:rsidR="002D67D8" w:rsidRPr="00DF4219">
        <w:rPr>
          <w:bCs/>
          <w:sz w:val="28"/>
          <w:szCs w:val="28"/>
        </w:rPr>
        <w:t xml:space="preserve"> работников в служебные командировки регламентировано</w:t>
      </w:r>
      <w:r w:rsidR="006377B0" w:rsidRPr="00DF4219">
        <w:rPr>
          <w:bCs/>
          <w:sz w:val="28"/>
          <w:szCs w:val="28"/>
        </w:rPr>
        <w:t xml:space="preserve"> нормами трудового законодательства, а также </w:t>
      </w:r>
      <w:r w:rsidR="002D67D8" w:rsidRPr="00DF4219">
        <w:rPr>
          <w:bCs/>
          <w:sz w:val="28"/>
          <w:szCs w:val="28"/>
        </w:rPr>
        <w:t xml:space="preserve">соответствующим </w:t>
      </w:r>
      <w:r w:rsidR="006377B0" w:rsidRPr="00DF4219">
        <w:rPr>
          <w:bCs/>
          <w:sz w:val="28"/>
          <w:szCs w:val="28"/>
        </w:rPr>
        <w:t xml:space="preserve">нормативным правовым актом органа местного самоуправления. </w:t>
      </w:r>
    </w:p>
    <w:p w14:paraId="64E7E997" w14:textId="3B1A5F8F" w:rsidR="00986D7B" w:rsidRDefault="003F7F8E" w:rsidP="0032662D">
      <w:pPr>
        <w:pStyle w:val="a5"/>
        <w:numPr>
          <w:ilvl w:val="0"/>
          <w:numId w:val="12"/>
        </w:numPr>
        <w:suppressAutoHyphens/>
        <w:spacing w:line="360" w:lineRule="auto"/>
        <w:ind w:left="0"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раздела 3 «Нормы расходов и требования, предъявляемые к документам, подтверждающим расходы, связанные с участием в мероприятиях и проведением мероприятий» не соответствует содержанию документа. Расходы, связанные с проведением выездного мероприятие не имеют отношения к данному Порядку.</w:t>
      </w:r>
    </w:p>
    <w:p w14:paraId="3162C0C3" w14:textId="6905EAAC" w:rsidR="007C0800" w:rsidRDefault="00655E99" w:rsidP="000A1F9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7C0800">
        <w:rPr>
          <w:bCs/>
          <w:sz w:val="28"/>
          <w:szCs w:val="28"/>
        </w:rPr>
        <w:t xml:space="preserve">п. 3.1.  – по мнению КСО МО «Ленский район» данный пункт сформулирован некорректно, в связи с чем предлагаем переформулировать следующим образом: </w:t>
      </w:r>
      <w:r w:rsidRPr="007C0800">
        <w:rPr>
          <w:bCs/>
          <w:i/>
          <w:iCs/>
          <w:sz w:val="28"/>
          <w:szCs w:val="28"/>
        </w:rPr>
        <w:t xml:space="preserve">«К расходам, связанным с участием </w:t>
      </w:r>
      <w:r w:rsidR="001154F7" w:rsidRPr="007C0800">
        <w:rPr>
          <w:bCs/>
          <w:i/>
          <w:iCs/>
          <w:sz w:val="28"/>
          <w:szCs w:val="28"/>
        </w:rPr>
        <w:t>работников</w:t>
      </w:r>
      <w:r w:rsidR="00FD3BD6">
        <w:rPr>
          <w:bCs/>
          <w:i/>
          <w:iCs/>
          <w:sz w:val="28"/>
          <w:szCs w:val="28"/>
        </w:rPr>
        <w:t xml:space="preserve"> образовательных организаций</w:t>
      </w:r>
      <w:r w:rsidRPr="007C0800">
        <w:rPr>
          <w:bCs/>
          <w:i/>
          <w:iCs/>
          <w:sz w:val="28"/>
          <w:szCs w:val="28"/>
        </w:rPr>
        <w:t xml:space="preserve"> в выездных мероприятиях за счет средств бюджета МО «Ленский район» относятся расходы:»</w:t>
      </w:r>
      <w:r w:rsidRPr="007C0800">
        <w:rPr>
          <w:bCs/>
          <w:sz w:val="28"/>
          <w:szCs w:val="28"/>
        </w:rPr>
        <w:t xml:space="preserve">, и далее перечислить виды расходов. </w:t>
      </w:r>
    </w:p>
    <w:p w14:paraId="6BFC3519" w14:textId="2B656E94" w:rsidR="00766908" w:rsidRDefault="00F738FF" w:rsidP="007C0800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Поскольку для работников образовательных организаций, участие в выездных мероприятиях, в соответствии с п. 2.10 Порядка, является служебной командировкой, </w:t>
      </w:r>
      <w:r w:rsidR="005E396D">
        <w:rPr>
          <w:bCs/>
          <w:sz w:val="28"/>
          <w:szCs w:val="28"/>
        </w:rPr>
        <w:t xml:space="preserve">которая в свою очередь регламентирована соответствующим </w:t>
      </w:r>
      <w:r w:rsidR="007C0800">
        <w:rPr>
          <w:bCs/>
          <w:sz w:val="28"/>
          <w:szCs w:val="28"/>
        </w:rPr>
        <w:t>нормативным правовым актом органа местного самоуправления</w:t>
      </w:r>
      <w:r w:rsidR="005E396D">
        <w:rPr>
          <w:bCs/>
          <w:sz w:val="28"/>
          <w:szCs w:val="28"/>
        </w:rPr>
        <w:t xml:space="preserve">, содержащим все нормы, принимаемых расходов, </w:t>
      </w:r>
      <w:r w:rsidR="00407166">
        <w:rPr>
          <w:bCs/>
          <w:sz w:val="28"/>
          <w:szCs w:val="28"/>
        </w:rPr>
        <w:t xml:space="preserve">по мнению КСО «МО «Ленский район» </w:t>
      </w:r>
      <w:r w:rsidR="005E396D">
        <w:rPr>
          <w:bCs/>
          <w:sz w:val="28"/>
          <w:szCs w:val="28"/>
        </w:rPr>
        <w:t xml:space="preserve">нет </w:t>
      </w:r>
      <w:r w:rsidR="005E396D">
        <w:rPr>
          <w:bCs/>
          <w:sz w:val="28"/>
          <w:szCs w:val="28"/>
        </w:rPr>
        <w:lastRenderedPageBreak/>
        <w:t>необходимости прописывать</w:t>
      </w:r>
      <w:r w:rsidR="00B37FEA" w:rsidRPr="00B37FEA">
        <w:rPr>
          <w:bCs/>
          <w:sz w:val="28"/>
          <w:szCs w:val="28"/>
        </w:rPr>
        <w:t xml:space="preserve"> </w:t>
      </w:r>
      <w:r w:rsidR="00B37FEA">
        <w:rPr>
          <w:bCs/>
          <w:sz w:val="28"/>
          <w:szCs w:val="28"/>
        </w:rPr>
        <w:t>их</w:t>
      </w:r>
      <w:r w:rsidR="00B37FEA" w:rsidRPr="00B37FEA">
        <w:rPr>
          <w:bCs/>
          <w:sz w:val="28"/>
          <w:szCs w:val="28"/>
        </w:rPr>
        <w:t xml:space="preserve"> </w:t>
      </w:r>
      <w:r w:rsidR="00B37FEA">
        <w:rPr>
          <w:bCs/>
          <w:sz w:val="28"/>
          <w:szCs w:val="28"/>
        </w:rPr>
        <w:t>в данном Порядке</w:t>
      </w:r>
      <w:r w:rsidR="00407166">
        <w:rPr>
          <w:bCs/>
          <w:sz w:val="28"/>
          <w:szCs w:val="28"/>
        </w:rPr>
        <w:t>, достаточно отсылочн</w:t>
      </w:r>
      <w:r w:rsidR="00B37FEA">
        <w:rPr>
          <w:bCs/>
          <w:sz w:val="28"/>
          <w:szCs w:val="28"/>
        </w:rPr>
        <w:t>ой</w:t>
      </w:r>
      <w:r w:rsidR="00407166">
        <w:rPr>
          <w:bCs/>
          <w:sz w:val="28"/>
          <w:szCs w:val="28"/>
        </w:rPr>
        <w:t xml:space="preserve"> норм</w:t>
      </w:r>
      <w:r w:rsidR="00B37FEA">
        <w:rPr>
          <w:bCs/>
          <w:sz w:val="28"/>
          <w:szCs w:val="28"/>
        </w:rPr>
        <w:t>ы</w:t>
      </w:r>
      <w:r w:rsidR="00407166">
        <w:rPr>
          <w:bCs/>
          <w:sz w:val="28"/>
          <w:szCs w:val="28"/>
        </w:rPr>
        <w:t xml:space="preserve">. </w:t>
      </w:r>
    </w:p>
    <w:p w14:paraId="4A3793A7" w14:textId="46F8887A" w:rsidR="007C0800" w:rsidRDefault="005E396D" w:rsidP="007C0800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касается р</w:t>
      </w:r>
      <w:r w:rsidR="007C0800">
        <w:rPr>
          <w:bCs/>
          <w:sz w:val="28"/>
          <w:szCs w:val="28"/>
        </w:rPr>
        <w:t>асход</w:t>
      </w:r>
      <w:r w:rsidR="00407166">
        <w:rPr>
          <w:bCs/>
          <w:sz w:val="28"/>
          <w:szCs w:val="28"/>
        </w:rPr>
        <w:t>ов</w:t>
      </w:r>
      <w:r w:rsidR="007C0800">
        <w:rPr>
          <w:bCs/>
          <w:sz w:val="28"/>
          <w:szCs w:val="28"/>
        </w:rPr>
        <w:t xml:space="preserve"> на оплату организационных взносов за участие в республиканских и всероссийских мероприятиях</w:t>
      </w:r>
      <w:r>
        <w:rPr>
          <w:bCs/>
          <w:sz w:val="28"/>
          <w:szCs w:val="28"/>
        </w:rPr>
        <w:t>, норму о том, что они осуществляются</w:t>
      </w:r>
      <w:r w:rsidR="007C0800">
        <w:rPr>
          <w:bCs/>
          <w:sz w:val="28"/>
          <w:szCs w:val="28"/>
        </w:rPr>
        <w:t xml:space="preserve"> согласно Положениям о конкурсах</w:t>
      </w:r>
      <w:r>
        <w:rPr>
          <w:bCs/>
          <w:sz w:val="28"/>
          <w:szCs w:val="28"/>
        </w:rPr>
        <w:t xml:space="preserve">, необходимо оставить. </w:t>
      </w:r>
    </w:p>
    <w:p w14:paraId="1AA04B05" w14:textId="77777777" w:rsidR="007C5500" w:rsidRPr="007D1E4E" w:rsidRDefault="007C5500" w:rsidP="007D1E4E">
      <w:pPr>
        <w:tabs>
          <w:tab w:val="left" w:pos="567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992676" w14:textId="77777777" w:rsidR="007C5500" w:rsidRDefault="007C5500" w:rsidP="005B0EC8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CD79B" w14:textId="216D60AF" w:rsidR="005B0EC8" w:rsidRDefault="005B0EC8" w:rsidP="005B0EC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33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Г.Б. Гурьянова</w:t>
      </w:r>
    </w:p>
    <w:p w14:paraId="3D2CBC02" w14:textId="77777777" w:rsidR="00932A8D" w:rsidRDefault="00932A8D"/>
    <w:sectPr w:rsidR="00932A8D" w:rsidSect="00422E72">
      <w:headerReference w:type="default" r:id="rId11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C86F" w14:textId="77777777" w:rsidR="00422E72" w:rsidRDefault="00422E72">
      <w:pPr>
        <w:spacing w:after="0" w:line="240" w:lineRule="auto"/>
      </w:pPr>
      <w:r>
        <w:separator/>
      </w:r>
    </w:p>
  </w:endnote>
  <w:endnote w:type="continuationSeparator" w:id="0">
    <w:p w14:paraId="41C033FA" w14:textId="77777777" w:rsidR="00422E72" w:rsidRDefault="0042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587A" w14:textId="77777777" w:rsidR="00422E72" w:rsidRDefault="00422E72">
      <w:pPr>
        <w:spacing w:after="0" w:line="240" w:lineRule="auto"/>
      </w:pPr>
      <w:r>
        <w:separator/>
      </w:r>
    </w:p>
  </w:footnote>
  <w:footnote w:type="continuationSeparator" w:id="0">
    <w:p w14:paraId="067EE104" w14:textId="77777777" w:rsidR="00422E72" w:rsidRDefault="0042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8368"/>
      <w:docPartObj>
        <w:docPartGallery w:val="Page Numbers (Top of Page)"/>
        <w:docPartUnique/>
      </w:docPartObj>
    </w:sdtPr>
    <w:sdtEndPr/>
    <w:sdtContent>
      <w:p w14:paraId="128C1D27" w14:textId="77777777" w:rsidR="00932A8D" w:rsidRDefault="00F55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472042" w14:textId="77777777" w:rsidR="00932A8D" w:rsidRDefault="00932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9"/>
    <w:multiLevelType w:val="hybridMultilevel"/>
    <w:tmpl w:val="E39EB5A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FC7096"/>
    <w:multiLevelType w:val="hybridMultilevel"/>
    <w:tmpl w:val="D28CFF4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68656F"/>
    <w:multiLevelType w:val="hybridMultilevel"/>
    <w:tmpl w:val="D2FEF3B8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8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87925"/>
    <w:multiLevelType w:val="hybridMultilevel"/>
    <w:tmpl w:val="97B80D0C"/>
    <w:lvl w:ilvl="0" w:tplc="6810B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05416"/>
    <w:multiLevelType w:val="hybridMultilevel"/>
    <w:tmpl w:val="494A18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36799429">
    <w:abstractNumId w:val="1"/>
  </w:num>
  <w:num w:numId="2" w16cid:durableId="1170826253">
    <w:abstractNumId w:val="2"/>
  </w:num>
  <w:num w:numId="3" w16cid:durableId="548302722">
    <w:abstractNumId w:val="7"/>
  </w:num>
  <w:num w:numId="4" w16cid:durableId="943921462">
    <w:abstractNumId w:val="8"/>
  </w:num>
  <w:num w:numId="5" w16cid:durableId="1760128781">
    <w:abstractNumId w:val="4"/>
  </w:num>
  <w:num w:numId="6" w16cid:durableId="1642231064">
    <w:abstractNumId w:val="6"/>
  </w:num>
  <w:num w:numId="7" w16cid:durableId="1750544485">
    <w:abstractNumId w:val="10"/>
  </w:num>
  <w:num w:numId="8" w16cid:durableId="1701710606">
    <w:abstractNumId w:val="3"/>
  </w:num>
  <w:num w:numId="9" w16cid:durableId="977566169">
    <w:abstractNumId w:val="9"/>
  </w:num>
  <w:num w:numId="10" w16cid:durableId="1306931175">
    <w:abstractNumId w:val="11"/>
  </w:num>
  <w:num w:numId="11" w16cid:durableId="1615208657">
    <w:abstractNumId w:val="5"/>
  </w:num>
  <w:num w:numId="12" w16cid:durableId="122009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01625"/>
    <w:rsid w:val="00027D28"/>
    <w:rsid w:val="00036251"/>
    <w:rsid w:val="0004017E"/>
    <w:rsid w:val="000576D3"/>
    <w:rsid w:val="00063386"/>
    <w:rsid w:val="00072815"/>
    <w:rsid w:val="000801B1"/>
    <w:rsid w:val="000833E3"/>
    <w:rsid w:val="00096ADB"/>
    <w:rsid w:val="00096D2A"/>
    <w:rsid w:val="000A1F9D"/>
    <w:rsid w:val="000C6A48"/>
    <w:rsid w:val="000D15EA"/>
    <w:rsid w:val="000E5149"/>
    <w:rsid w:val="000E5797"/>
    <w:rsid w:val="000F2A4B"/>
    <w:rsid w:val="00111F9C"/>
    <w:rsid w:val="001154F7"/>
    <w:rsid w:val="00116E64"/>
    <w:rsid w:val="00126023"/>
    <w:rsid w:val="001305F5"/>
    <w:rsid w:val="00145F01"/>
    <w:rsid w:val="00150679"/>
    <w:rsid w:val="00151BF7"/>
    <w:rsid w:val="00152ADE"/>
    <w:rsid w:val="001636A4"/>
    <w:rsid w:val="00172014"/>
    <w:rsid w:val="00174865"/>
    <w:rsid w:val="00195031"/>
    <w:rsid w:val="00195FAE"/>
    <w:rsid w:val="001A481E"/>
    <w:rsid w:val="001A74DB"/>
    <w:rsid w:val="001B5552"/>
    <w:rsid w:val="001B6A10"/>
    <w:rsid w:val="001C66FF"/>
    <w:rsid w:val="001D31F4"/>
    <w:rsid w:val="001D3C38"/>
    <w:rsid w:val="001D41B8"/>
    <w:rsid w:val="001F1528"/>
    <w:rsid w:val="00212F28"/>
    <w:rsid w:val="002144FE"/>
    <w:rsid w:val="00217F2D"/>
    <w:rsid w:val="00244972"/>
    <w:rsid w:val="00252894"/>
    <w:rsid w:val="002568C9"/>
    <w:rsid w:val="0026332D"/>
    <w:rsid w:val="00263470"/>
    <w:rsid w:val="00263B5C"/>
    <w:rsid w:val="0027430F"/>
    <w:rsid w:val="00275CB0"/>
    <w:rsid w:val="00277652"/>
    <w:rsid w:val="002808A0"/>
    <w:rsid w:val="0028774D"/>
    <w:rsid w:val="002A2DC3"/>
    <w:rsid w:val="002C4D2D"/>
    <w:rsid w:val="002D0D1A"/>
    <w:rsid w:val="002D46E2"/>
    <w:rsid w:val="002D54D2"/>
    <w:rsid w:val="002D67D8"/>
    <w:rsid w:val="002D6D97"/>
    <w:rsid w:val="002E6EAE"/>
    <w:rsid w:val="00304F5E"/>
    <w:rsid w:val="003234BD"/>
    <w:rsid w:val="0032662D"/>
    <w:rsid w:val="00330828"/>
    <w:rsid w:val="0033314F"/>
    <w:rsid w:val="00337A12"/>
    <w:rsid w:val="003435E0"/>
    <w:rsid w:val="00345E2C"/>
    <w:rsid w:val="003508F5"/>
    <w:rsid w:val="00360683"/>
    <w:rsid w:val="0036479A"/>
    <w:rsid w:val="0038081C"/>
    <w:rsid w:val="00384BE5"/>
    <w:rsid w:val="003A0756"/>
    <w:rsid w:val="003A35C9"/>
    <w:rsid w:val="003A6BEE"/>
    <w:rsid w:val="003B2BB6"/>
    <w:rsid w:val="003B4677"/>
    <w:rsid w:val="003D28B9"/>
    <w:rsid w:val="003D3071"/>
    <w:rsid w:val="003E7592"/>
    <w:rsid w:val="003F7F8E"/>
    <w:rsid w:val="004041F0"/>
    <w:rsid w:val="00407166"/>
    <w:rsid w:val="0041002F"/>
    <w:rsid w:val="00413AE7"/>
    <w:rsid w:val="00416511"/>
    <w:rsid w:val="00422E72"/>
    <w:rsid w:val="00445F02"/>
    <w:rsid w:val="00446D06"/>
    <w:rsid w:val="00452C54"/>
    <w:rsid w:val="004A56F5"/>
    <w:rsid w:val="004B0A85"/>
    <w:rsid w:val="004B5239"/>
    <w:rsid w:val="004B79CE"/>
    <w:rsid w:val="004C38ED"/>
    <w:rsid w:val="004D07BC"/>
    <w:rsid w:val="004E4A6B"/>
    <w:rsid w:val="004F29A4"/>
    <w:rsid w:val="004F4E2C"/>
    <w:rsid w:val="004F571A"/>
    <w:rsid w:val="004F6C52"/>
    <w:rsid w:val="00510149"/>
    <w:rsid w:val="00520BEB"/>
    <w:rsid w:val="00525305"/>
    <w:rsid w:val="0052598C"/>
    <w:rsid w:val="005369C5"/>
    <w:rsid w:val="00543573"/>
    <w:rsid w:val="0056163B"/>
    <w:rsid w:val="00586834"/>
    <w:rsid w:val="00586D3A"/>
    <w:rsid w:val="00591A92"/>
    <w:rsid w:val="005B0EC8"/>
    <w:rsid w:val="005B4DE0"/>
    <w:rsid w:val="005C17C2"/>
    <w:rsid w:val="005D2D19"/>
    <w:rsid w:val="005D34D2"/>
    <w:rsid w:val="005D6A2E"/>
    <w:rsid w:val="005E396D"/>
    <w:rsid w:val="006037CF"/>
    <w:rsid w:val="006139F0"/>
    <w:rsid w:val="00625BB1"/>
    <w:rsid w:val="006377B0"/>
    <w:rsid w:val="0064701D"/>
    <w:rsid w:val="00655E99"/>
    <w:rsid w:val="00656135"/>
    <w:rsid w:val="00664D22"/>
    <w:rsid w:val="006665F8"/>
    <w:rsid w:val="0067740D"/>
    <w:rsid w:val="006809E0"/>
    <w:rsid w:val="006854B0"/>
    <w:rsid w:val="006872D5"/>
    <w:rsid w:val="00687F3A"/>
    <w:rsid w:val="006A261D"/>
    <w:rsid w:val="006A2925"/>
    <w:rsid w:val="006A468D"/>
    <w:rsid w:val="006C0981"/>
    <w:rsid w:val="006C23B7"/>
    <w:rsid w:val="006D0468"/>
    <w:rsid w:val="006D67D0"/>
    <w:rsid w:val="006E0AB2"/>
    <w:rsid w:val="006E2422"/>
    <w:rsid w:val="006E548A"/>
    <w:rsid w:val="006E5941"/>
    <w:rsid w:val="006F4616"/>
    <w:rsid w:val="007040E6"/>
    <w:rsid w:val="0071224F"/>
    <w:rsid w:val="0071349F"/>
    <w:rsid w:val="00721C12"/>
    <w:rsid w:val="007227B2"/>
    <w:rsid w:val="00722AA7"/>
    <w:rsid w:val="007262F9"/>
    <w:rsid w:val="00726D42"/>
    <w:rsid w:val="007276A0"/>
    <w:rsid w:val="0073755D"/>
    <w:rsid w:val="00737E0E"/>
    <w:rsid w:val="00742E91"/>
    <w:rsid w:val="0075264D"/>
    <w:rsid w:val="00753C23"/>
    <w:rsid w:val="00761600"/>
    <w:rsid w:val="00766908"/>
    <w:rsid w:val="00795F18"/>
    <w:rsid w:val="00796CD9"/>
    <w:rsid w:val="007C0800"/>
    <w:rsid w:val="007C5500"/>
    <w:rsid w:val="007D14A8"/>
    <w:rsid w:val="007D1A88"/>
    <w:rsid w:val="007D1E4E"/>
    <w:rsid w:val="007D68BA"/>
    <w:rsid w:val="007E0469"/>
    <w:rsid w:val="007E70A4"/>
    <w:rsid w:val="007F530E"/>
    <w:rsid w:val="00810972"/>
    <w:rsid w:val="00811FAF"/>
    <w:rsid w:val="00824A1E"/>
    <w:rsid w:val="008275DB"/>
    <w:rsid w:val="0085079A"/>
    <w:rsid w:val="0087172D"/>
    <w:rsid w:val="008719E5"/>
    <w:rsid w:val="00873FB8"/>
    <w:rsid w:val="00875FA4"/>
    <w:rsid w:val="00887BB3"/>
    <w:rsid w:val="008A6203"/>
    <w:rsid w:val="008B2DDE"/>
    <w:rsid w:val="008C7E50"/>
    <w:rsid w:val="008D3014"/>
    <w:rsid w:val="008D622A"/>
    <w:rsid w:val="008D6F1D"/>
    <w:rsid w:val="008D74E3"/>
    <w:rsid w:val="008E08AA"/>
    <w:rsid w:val="00917D5D"/>
    <w:rsid w:val="00921D2D"/>
    <w:rsid w:val="00924D4C"/>
    <w:rsid w:val="00932A8D"/>
    <w:rsid w:val="00936C73"/>
    <w:rsid w:val="0093747F"/>
    <w:rsid w:val="009430D9"/>
    <w:rsid w:val="009440F1"/>
    <w:rsid w:val="00955EBE"/>
    <w:rsid w:val="00967545"/>
    <w:rsid w:val="00977F70"/>
    <w:rsid w:val="00986D7B"/>
    <w:rsid w:val="009877C0"/>
    <w:rsid w:val="009A6AD5"/>
    <w:rsid w:val="009A6AF1"/>
    <w:rsid w:val="009A7790"/>
    <w:rsid w:val="009B33AC"/>
    <w:rsid w:val="009B6769"/>
    <w:rsid w:val="009C45DB"/>
    <w:rsid w:val="009E3825"/>
    <w:rsid w:val="009F3B9F"/>
    <w:rsid w:val="00A179BF"/>
    <w:rsid w:val="00A36E77"/>
    <w:rsid w:val="00A37C8C"/>
    <w:rsid w:val="00A51FD0"/>
    <w:rsid w:val="00A52946"/>
    <w:rsid w:val="00A53105"/>
    <w:rsid w:val="00A55670"/>
    <w:rsid w:val="00A72342"/>
    <w:rsid w:val="00A73596"/>
    <w:rsid w:val="00A83BE5"/>
    <w:rsid w:val="00A86EBA"/>
    <w:rsid w:val="00A90C90"/>
    <w:rsid w:val="00A90E79"/>
    <w:rsid w:val="00AA4AA2"/>
    <w:rsid w:val="00AD68DC"/>
    <w:rsid w:val="00AE6C27"/>
    <w:rsid w:val="00AF1FB2"/>
    <w:rsid w:val="00AF2D03"/>
    <w:rsid w:val="00AF4377"/>
    <w:rsid w:val="00B01A01"/>
    <w:rsid w:val="00B074C1"/>
    <w:rsid w:val="00B13A5D"/>
    <w:rsid w:val="00B230B7"/>
    <w:rsid w:val="00B25A7E"/>
    <w:rsid w:val="00B25F41"/>
    <w:rsid w:val="00B37FEA"/>
    <w:rsid w:val="00B5240D"/>
    <w:rsid w:val="00B54C3B"/>
    <w:rsid w:val="00B6421C"/>
    <w:rsid w:val="00B84784"/>
    <w:rsid w:val="00B93DD3"/>
    <w:rsid w:val="00BA0A08"/>
    <w:rsid w:val="00BA62A8"/>
    <w:rsid w:val="00BD1945"/>
    <w:rsid w:val="00BD7C3F"/>
    <w:rsid w:val="00BE06E0"/>
    <w:rsid w:val="00BE2233"/>
    <w:rsid w:val="00BF3C77"/>
    <w:rsid w:val="00BF568B"/>
    <w:rsid w:val="00BF716E"/>
    <w:rsid w:val="00BF7CC7"/>
    <w:rsid w:val="00C06026"/>
    <w:rsid w:val="00C240EE"/>
    <w:rsid w:val="00C34002"/>
    <w:rsid w:val="00C43B91"/>
    <w:rsid w:val="00C47840"/>
    <w:rsid w:val="00C50A2E"/>
    <w:rsid w:val="00C54347"/>
    <w:rsid w:val="00C5464D"/>
    <w:rsid w:val="00C6514B"/>
    <w:rsid w:val="00C71101"/>
    <w:rsid w:val="00C75B53"/>
    <w:rsid w:val="00CA1BE6"/>
    <w:rsid w:val="00CD5789"/>
    <w:rsid w:val="00CE1E2F"/>
    <w:rsid w:val="00D27C93"/>
    <w:rsid w:val="00D56390"/>
    <w:rsid w:val="00D60BEE"/>
    <w:rsid w:val="00D669AC"/>
    <w:rsid w:val="00D774C2"/>
    <w:rsid w:val="00D806BC"/>
    <w:rsid w:val="00D845B8"/>
    <w:rsid w:val="00D95C93"/>
    <w:rsid w:val="00D95E4B"/>
    <w:rsid w:val="00DA032B"/>
    <w:rsid w:val="00DC2B99"/>
    <w:rsid w:val="00DD2159"/>
    <w:rsid w:val="00DE6566"/>
    <w:rsid w:val="00DE75F4"/>
    <w:rsid w:val="00DF01F3"/>
    <w:rsid w:val="00DF06B7"/>
    <w:rsid w:val="00DF4219"/>
    <w:rsid w:val="00DF4D55"/>
    <w:rsid w:val="00DF6846"/>
    <w:rsid w:val="00E07A84"/>
    <w:rsid w:val="00E128A6"/>
    <w:rsid w:val="00E163A2"/>
    <w:rsid w:val="00E32472"/>
    <w:rsid w:val="00E419FF"/>
    <w:rsid w:val="00E548F5"/>
    <w:rsid w:val="00E550CD"/>
    <w:rsid w:val="00E73861"/>
    <w:rsid w:val="00E81690"/>
    <w:rsid w:val="00E83286"/>
    <w:rsid w:val="00E97D41"/>
    <w:rsid w:val="00EA1C37"/>
    <w:rsid w:val="00EB0747"/>
    <w:rsid w:val="00EB316B"/>
    <w:rsid w:val="00EB690C"/>
    <w:rsid w:val="00EB7228"/>
    <w:rsid w:val="00EC039D"/>
    <w:rsid w:val="00EC21B2"/>
    <w:rsid w:val="00EE6624"/>
    <w:rsid w:val="00F01F3F"/>
    <w:rsid w:val="00F05C68"/>
    <w:rsid w:val="00F164E4"/>
    <w:rsid w:val="00F22C7B"/>
    <w:rsid w:val="00F33632"/>
    <w:rsid w:val="00F42185"/>
    <w:rsid w:val="00F46A3C"/>
    <w:rsid w:val="00F55F32"/>
    <w:rsid w:val="00F6335C"/>
    <w:rsid w:val="00F738FF"/>
    <w:rsid w:val="00F81009"/>
    <w:rsid w:val="00F82C3E"/>
    <w:rsid w:val="00F87994"/>
    <w:rsid w:val="00FA1A18"/>
    <w:rsid w:val="00FA4F03"/>
    <w:rsid w:val="00FA6978"/>
    <w:rsid w:val="00FB137D"/>
    <w:rsid w:val="00FC22EE"/>
    <w:rsid w:val="00FC4313"/>
    <w:rsid w:val="00FD0E5D"/>
    <w:rsid w:val="00FD3BD6"/>
    <w:rsid w:val="00FD6CE4"/>
    <w:rsid w:val="00FF4ED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F01A-8BEF-40BD-A4A2-1C452C4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75</cp:revision>
  <dcterms:created xsi:type="dcterms:W3CDTF">2024-01-11T06:14:00Z</dcterms:created>
  <dcterms:modified xsi:type="dcterms:W3CDTF">2024-05-16T02:45:00Z</dcterms:modified>
</cp:coreProperties>
</file>