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5A1" w:rsidRDefault="00D11BCC" w:rsidP="00D11BCC">
      <w:pPr>
        <w:pStyle w:val="Default"/>
        <w:jc w:val="center"/>
        <w:rPr>
          <w:sz w:val="28"/>
          <w:szCs w:val="28"/>
        </w:rPr>
      </w:pPr>
      <w:r w:rsidRPr="00D11BCC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 xml:space="preserve">о деятельности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 (физических лиц, применяющих специальный налоговый режим «Налог на профессиональный доход»)</w:t>
      </w:r>
      <w:r w:rsidRPr="00D11BCC">
        <w:rPr>
          <w:sz w:val="28"/>
          <w:szCs w:val="28"/>
        </w:rPr>
        <w:t xml:space="preserve"> </w:t>
      </w:r>
    </w:p>
    <w:p w:rsidR="00D11BCC" w:rsidRPr="00D11BCC" w:rsidRDefault="00D11BCC" w:rsidP="00D11BCC">
      <w:pPr>
        <w:pStyle w:val="Default"/>
        <w:jc w:val="center"/>
        <w:rPr>
          <w:sz w:val="28"/>
          <w:szCs w:val="28"/>
        </w:rPr>
      </w:pPr>
    </w:p>
    <w:p w:rsidR="005455A1" w:rsidRPr="00D11BCC" w:rsidRDefault="005455A1" w:rsidP="005455A1">
      <w:pPr>
        <w:pStyle w:val="Default"/>
        <w:ind w:firstLine="709"/>
        <w:jc w:val="both"/>
      </w:pPr>
      <w:r w:rsidRPr="00D11BCC">
        <w:t xml:space="preserve"> На территории Республики Саха (Якутия) с 1 июля 2020 года введен налог на профессиональный доход (статья 7.1 Закона Республики Саха (Якутия) от 07.11.2013 1231-З №17-V «О налоговой политике Республики Саха (Якутия)»). </w:t>
      </w:r>
    </w:p>
    <w:p w:rsidR="005455A1" w:rsidRPr="00D11BCC" w:rsidRDefault="005455A1" w:rsidP="005455A1">
      <w:pPr>
        <w:pStyle w:val="Default"/>
        <w:ind w:firstLine="709"/>
        <w:jc w:val="both"/>
      </w:pPr>
      <w:r w:rsidRPr="00D11BCC">
        <w:t xml:space="preserve">Применять специальный налоговый режим «Налог на профессиональный доход» (далее – </w:t>
      </w:r>
      <w:proofErr w:type="spellStart"/>
      <w:r w:rsidRPr="00D11BCC">
        <w:t>спецрежим</w:t>
      </w:r>
      <w:proofErr w:type="spellEnd"/>
      <w:r w:rsidRPr="00D11BCC">
        <w:t xml:space="preserve">) могут физические лица, в том числе индивидуальные предприниматели, осуществляющие деятельность на территории Республики Саха (Якутия). </w:t>
      </w:r>
    </w:p>
    <w:p w:rsidR="005455A1" w:rsidRPr="00D11BCC" w:rsidRDefault="005455A1" w:rsidP="005455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CC">
        <w:rPr>
          <w:rFonts w:ascii="Times New Roman" w:hAnsi="Times New Roman" w:cs="Times New Roman"/>
          <w:sz w:val="24"/>
          <w:szCs w:val="24"/>
        </w:rPr>
        <w:t xml:space="preserve">Данный </w:t>
      </w:r>
      <w:proofErr w:type="spellStart"/>
      <w:r w:rsidRPr="00D11BCC">
        <w:rPr>
          <w:rFonts w:ascii="Times New Roman" w:hAnsi="Times New Roman" w:cs="Times New Roman"/>
          <w:sz w:val="24"/>
          <w:szCs w:val="24"/>
        </w:rPr>
        <w:t>спецрежим</w:t>
      </w:r>
      <w:proofErr w:type="spellEnd"/>
      <w:r w:rsidRPr="00D11BCC">
        <w:rPr>
          <w:rFonts w:ascii="Times New Roman" w:hAnsi="Times New Roman" w:cs="Times New Roman"/>
          <w:sz w:val="24"/>
          <w:szCs w:val="24"/>
        </w:rPr>
        <w:t xml:space="preserve"> применяется в отношении доходов, полученных от оказания услуг, выполнения работ и продажи товаров собственного производства.</w:t>
      </w:r>
    </w:p>
    <w:p w:rsidR="005455A1" w:rsidRPr="00D11BCC" w:rsidRDefault="005455A1" w:rsidP="005455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CC">
        <w:rPr>
          <w:rFonts w:ascii="Times New Roman" w:hAnsi="Times New Roman" w:cs="Times New Roman"/>
          <w:sz w:val="24"/>
          <w:szCs w:val="24"/>
        </w:rPr>
        <w:t>Физические лица при применении специального налогового режима вправе вести виды деятельности, доходы от которых облагаются налогом на профессиональный доход, без государственной регистрации в качестве индивидуальных предпринимателей, за исключением видов деятельности, ведение которых требует обязательной регистрации в качестве индивидуального предпринимателя в соответствии с федеральными законами, регулирующими ведение соответствующих видов деятельности.</w:t>
      </w:r>
    </w:p>
    <w:p w:rsidR="005455A1" w:rsidRPr="00D11BCC" w:rsidRDefault="005455A1" w:rsidP="005455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CC">
        <w:rPr>
          <w:rFonts w:ascii="Times New Roman" w:hAnsi="Times New Roman" w:cs="Times New Roman"/>
          <w:sz w:val="24"/>
          <w:szCs w:val="24"/>
        </w:rPr>
        <w:t>Ограничения на применение специального налогового режима установлены частью 2 статьи 4 и частью 2 статьи 6 Закона №422-ФЗ О проведении эксперимента по установлению специального налогового режима «Налог на профессиональный доход».</w:t>
      </w:r>
    </w:p>
    <w:p w:rsidR="00D11BCC" w:rsidRPr="00D11BCC" w:rsidRDefault="00D11BCC" w:rsidP="00D11B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CC">
        <w:rPr>
          <w:rFonts w:ascii="Times New Roman" w:hAnsi="Times New Roman" w:cs="Times New Roman"/>
          <w:sz w:val="24"/>
          <w:szCs w:val="24"/>
        </w:rPr>
        <w:t xml:space="preserve">Ст. 4 </w:t>
      </w:r>
      <w:r w:rsidR="00B338F9">
        <w:rPr>
          <w:rFonts w:ascii="Times New Roman" w:hAnsi="Times New Roman" w:cs="Times New Roman"/>
          <w:sz w:val="24"/>
          <w:szCs w:val="24"/>
        </w:rPr>
        <w:t>ч</w:t>
      </w:r>
      <w:r w:rsidRPr="00D11BCC">
        <w:rPr>
          <w:rFonts w:ascii="Times New Roman" w:hAnsi="Times New Roman" w:cs="Times New Roman"/>
          <w:sz w:val="24"/>
          <w:szCs w:val="24"/>
        </w:rPr>
        <w:t>. 2. Не вправе применять специальный налоговый режим:</w:t>
      </w:r>
    </w:p>
    <w:p w:rsidR="00D11BCC" w:rsidRPr="00D11BCC" w:rsidRDefault="00D11BCC" w:rsidP="00D11B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CC">
        <w:rPr>
          <w:rFonts w:ascii="Times New Roman" w:hAnsi="Times New Roman" w:cs="Times New Roman"/>
          <w:sz w:val="24"/>
          <w:szCs w:val="24"/>
        </w:rPr>
        <w:t>1) лица, осуществляющие реализацию подакцизных товаров и товаров, подлежащих обязательной маркировке средствами идентификации в соответствии с законодательством Российской Федерации;</w:t>
      </w:r>
    </w:p>
    <w:p w:rsidR="00D11BCC" w:rsidRPr="00D11BCC" w:rsidRDefault="00D11BCC" w:rsidP="00D11B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CC">
        <w:rPr>
          <w:rFonts w:ascii="Times New Roman" w:hAnsi="Times New Roman" w:cs="Times New Roman"/>
          <w:sz w:val="24"/>
          <w:szCs w:val="24"/>
        </w:rPr>
        <w:t>2) лица, осуществляющие перепродажу товаров, имущественных прав, за исключением продажи имущества, использовавшегося ими для личных, домашних и (или) иных подобных нужд;</w:t>
      </w:r>
    </w:p>
    <w:p w:rsidR="00D11BCC" w:rsidRPr="00D11BCC" w:rsidRDefault="00D11BCC" w:rsidP="00D11B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CC">
        <w:rPr>
          <w:rFonts w:ascii="Times New Roman" w:hAnsi="Times New Roman" w:cs="Times New Roman"/>
          <w:sz w:val="24"/>
          <w:szCs w:val="24"/>
        </w:rPr>
        <w:t>3) лица, занимающиеся добычей и (или) реализацией полезных ископаемых;</w:t>
      </w:r>
    </w:p>
    <w:p w:rsidR="00D11BCC" w:rsidRPr="00D11BCC" w:rsidRDefault="00D11BCC" w:rsidP="00D11B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CC">
        <w:rPr>
          <w:rFonts w:ascii="Times New Roman" w:hAnsi="Times New Roman" w:cs="Times New Roman"/>
          <w:sz w:val="24"/>
          <w:szCs w:val="24"/>
        </w:rPr>
        <w:t>4) лица, имеющие работников, с которыми они состоят в трудовых отношениях;</w:t>
      </w:r>
    </w:p>
    <w:p w:rsidR="00D11BCC" w:rsidRPr="00D11BCC" w:rsidRDefault="00D11BCC" w:rsidP="00D11B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CC">
        <w:rPr>
          <w:rFonts w:ascii="Times New Roman" w:hAnsi="Times New Roman" w:cs="Times New Roman"/>
          <w:sz w:val="24"/>
          <w:szCs w:val="24"/>
        </w:rPr>
        <w:t>5) лица, ведущие предпринимательскую деятельность в интересах другого лица на основе договоров поручения, договоров комиссии либо агентских договоров, если иное не предусмотрено пунктом 6 настоящей части;</w:t>
      </w:r>
    </w:p>
    <w:p w:rsidR="00D11BCC" w:rsidRPr="00D11BCC" w:rsidRDefault="00D11BCC" w:rsidP="00D11B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CC">
        <w:rPr>
          <w:rFonts w:ascii="Times New Roman" w:hAnsi="Times New Roman" w:cs="Times New Roman"/>
          <w:sz w:val="24"/>
          <w:szCs w:val="24"/>
        </w:rPr>
        <w:t>6) лица, оказывающие услуги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законодательством о применении контрольно-кассовой техники;</w:t>
      </w:r>
    </w:p>
    <w:p w:rsidR="00D11BCC" w:rsidRPr="00D11BCC" w:rsidRDefault="00D11BCC" w:rsidP="00D11B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CC">
        <w:rPr>
          <w:rFonts w:ascii="Times New Roman" w:hAnsi="Times New Roman" w:cs="Times New Roman"/>
          <w:sz w:val="24"/>
          <w:szCs w:val="24"/>
        </w:rPr>
        <w:t>7) лица, применяющие иные специальные налоговые режимы или ведущие предпринимательскую деятельность, доходы от которой облагаются налогом на доходы физических лиц, за исключением случаев, предусмотренных частью 4 статьи 15 настоящего Федерального закона;</w:t>
      </w:r>
    </w:p>
    <w:p w:rsidR="00D11BCC" w:rsidRPr="00D11BCC" w:rsidRDefault="00D11BCC" w:rsidP="00B338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CC">
        <w:rPr>
          <w:rFonts w:ascii="Times New Roman" w:hAnsi="Times New Roman" w:cs="Times New Roman"/>
          <w:sz w:val="24"/>
          <w:szCs w:val="24"/>
        </w:rPr>
        <w:lastRenderedPageBreak/>
        <w:t>8) налогоплательщики, у которых доходы, учитываемые при определении налоговой базы, превысили в текущем календарном году 2,4 миллиона рублей.</w:t>
      </w:r>
    </w:p>
    <w:p w:rsidR="005455A1" w:rsidRPr="00D11BCC" w:rsidRDefault="005455A1" w:rsidP="005455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CC">
        <w:rPr>
          <w:rFonts w:ascii="Times New Roman" w:hAnsi="Times New Roman" w:cs="Times New Roman"/>
          <w:sz w:val="24"/>
          <w:szCs w:val="24"/>
        </w:rPr>
        <w:t xml:space="preserve">Профессиональный доход - доход физических лиц от деятельности, при ведении которой они не имеют работодателя и не привлекают наемных работников по трудовым договорам, а также доход от использования имущества. </w:t>
      </w:r>
      <w:bookmarkStart w:id="0" w:name="_GoBack"/>
      <w:bookmarkEnd w:id="0"/>
      <w:r w:rsidRPr="00D11BCC">
        <w:rPr>
          <w:rFonts w:ascii="Times New Roman" w:hAnsi="Times New Roman" w:cs="Times New Roman"/>
          <w:sz w:val="24"/>
          <w:szCs w:val="24"/>
        </w:rPr>
        <w:t>Регистрация физических лиц как плательщиков налога на профессиональный доход осуществляется без визита в налоговый орган через мобильное приложение «Мой налог». «Мой налог» - это программное обеспечение ФНС России, применяемое физическими лицами с использованием компьютерного устройства (мобильного телефона, смартфона или компьютера, включая планшетный компьютер), подключенного к информационно</w:t>
      </w:r>
      <w:r w:rsidR="008B6527" w:rsidRPr="00D11BCC">
        <w:rPr>
          <w:rFonts w:ascii="Times New Roman" w:hAnsi="Times New Roman" w:cs="Times New Roman"/>
          <w:sz w:val="24"/>
          <w:szCs w:val="24"/>
        </w:rPr>
        <w:t>-</w:t>
      </w:r>
      <w:r w:rsidRPr="00D11BCC">
        <w:rPr>
          <w:rFonts w:ascii="Times New Roman" w:hAnsi="Times New Roman" w:cs="Times New Roman"/>
          <w:sz w:val="24"/>
          <w:szCs w:val="24"/>
        </w:rPr>
        <w:t>телекоммуникационной сети «Интернет».</w:t>
      </w:r>
    </w:p>
    <w:p w:rsidR="008F7A19" w:rsidRPr="00D11BCC" w:rsidRDefault="008F7A19" w:rsidP="008F7A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CC">
        <w:rPr>
          <w:rFonts w:ascii="Times New Roman" w:hAnsi="Times New Roman" w:cs="Times New Roman"/>
          <w:sz w:val="24"/>
          <w:szCs w:val="24"/>
        </w:rPr>
        <w:t xml:space="preserve">Однако, некоторыми видами деятельности </w:t>
      </w:r>
      <w:proofErr w:type="spellStart"/>
      <w:r w:rsidRPr="00D11BCC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D11BCC">
        <w:rPr>
          <w:rFonts w:ascii="Times New Roman" w:hAnsi="Times New Roman" w:cs="Times New Roman"/>
          <w:sz w:val="24"/>
          <w:szCs w:val="24"/>
        </w:rPr>
        <w:t xml:space="preserve"> не могут заниматься, в том числе лицензируемыми. В п. 2 ст. 3 Федерального закона от 04.05.2011 N 99-ФЗ "О лицензировании отдельных видов деятельности" сказано, что лицензия – специальное разрешение на право осуществления юридическим лицом или индивидуальным предпринимателем конкретного вида деятельности (выполнения работ, оказания услуг, составляющих лицензируемый вид деятельности) и т.д. </w:t>
      </w:r>
    </w:p>
    <w:p w:rsidR="00DC5A20" w:rsidRPr="00D11BCC" w:rsidRDefault="008F7A19" w:rsidP="00D1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CC">
        <w:rPr>
          <w:rFonts w:ascii="Times New Roman" w:hAnsi="Times New Roman" w:cs="Times New Roman"/>
          <w:sz w:val="24"/>
          <w:szCs w:val="24"/>
        </w:rPr>
        <w:t xml:space="preserve">Следовательно, </w:t>
      </w:r>
      <w:proofErr w:type="spellStart"/>
      <w:r w:rsidRPr="00D11BCC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D11BCC">
        <w:rPr>
          <w:rFonts w:ascii="Times New Roman" w:hAnsi="Times New Roman" w:cs="Times New Roman"/>
          <w:sz w:val="24"/>
          <w:szCs w:val="24"/>
        </w:rPr>
        <w:t xml:space="preserve"> не могут получить лицензию для осуществления такой деятельности, </w:t>
      </w:r>
      <w:r w:rsidR="00DC5A20" w:rsidRPr="00D11BCC">
        <w:rPr>
          <w:rFonts w:ascii="Times New Roman" w:hAnsi="Times New Roman" w:cs="Times New Roman"/>
          <w:sz w:val="24"/>
          <w:szCs w:val="24"/>
        </w:rPr>
        <w:t>как</w:t>
      </w:r>
      <w:r w:rsidRPr="00D11BCC">
        <w:rPr>
          <w:rFonts w:ascii="Times New Roman" w:hAnsi="Times New Roman" w:cs="Times New Roman"/>
          <w:sz w:val="24"/>
          <w:szCs w:val="24"/>
        </w:rPr>
        <w:t xml:space="preserve"> </w:t>
      </w:r>
      <w:r w:rsidR="00DC5A20" w:rsidRPr="00D11BCC">
        <w:rPr>
          <w:rFonts w:ascii="Times New Roman" w:hAnsi="Times New Roman" w:cs="Times New Roman"/>
          <w:sz w:val="24"/>
          <w:szCs w:val="24"/>
        </w:rPr>
        <w:t>перевозки внутренним водным транспортом пассажиров, розничн</w:t>
      </w:r>
      <w:r w:rsidR="00D11BCC" w:rsidRPr="00D11BCC">
        <w:rPr>
          <w:rFonts w:ascii="Times New Roman" w:hAnsi="Times New Roman" w:cs="Times New Roman"/>
          <w:sz w:val="24"/>
          <w:szCs w:val="24"/>
        </w:rPr>
        <w:t>ая</w:t>
      </w:r>
      <w:r w:rsidR="00DC5A20" w:rsidRPr="00D11BCC">
        <w:rPr>
          <w:rFonts w:ascii="Times New Roman" w:hAnsi="Times New Roman" w:cs="Times New Roman"/>
          <w:sz w:val="24"/>
          <w:szCs w:val="24"/>
        </w:rPr>
        <w:t xml:space="preserve"> продаж</w:t>
      </w:r>
      <w:r w:rsidR="00D11BCC" w:rsidRPr="00D11BCC">
        <w:rPr>
          <w:rFonts w:ascii="Times New Roman" w:hAnsi="Times New Roman" w:cs="Times New Roman"/>
          <w:sz w:val="24"/>
          <w:szCs w:val="24"/>
        </w:rPr>
        <w:t>а</w:t>
      </w:r>
      <w:r w:rsidR="00DC5A20" w:rsidRPr="00D11BCC">
        <w:rPr>
          <w:rFonts w:ascii="Times New Roman" w:hAnsi="Times New Roman" w:cs="Times New Roman"/>
          <w:sz w:val="24"/>
          <w:szCs w:val="24"/>
        </w:rPr>
        <w:t xml:space="preserve"> алкогольной продукции, деятельность по перевозкам пассажиров и иных лиц автобусами, образовательная деятельность</w:t>
      </w:r>
      <w:r w:rsidR="00D11BCC" w:rsidRPr="00D11BCC">
        <w:rPr>
          <w:rFonts w:ascii="Times New Roman" w:hAnsi="Times New Roman" w:cs="Times New Roman"/>
          <w:sz w:val="24"/>
          <w:szCs w:val="24"/>
        </w:rPr>
        <w:t xml:space="preserve">, </w:t>
      </w:r>
      <w:r w:rsidR="00DC5A20" w:rsidRPr="00D11BCC">
        <w:rPr>
          <w:rFonts w:ascii="Times New Roman" w:hAnsi="Times New Roman" w:cs="Times New Roman"/>
          <w:sz w:val="24"/>
          <w:szCs w:val="24"/>
        </w:rPr>
        <w:t>фармацевтическая деятельность</w:t>
      </w:r>
      <w:r w:rsidR="000C319B" w:rsidRPr="00D11BCC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C5A20" w:rsidRPr="00D11BCC" w:rsidRDefault="00DC5A20" w:rsidP="00DC5A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7A19" w:rsidRPr="00D11BCC" w:rsidRDefault="008F7A19" w:rsidP="008F7A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7A19" w:rsidRPr="00D11BCC" w:rsidRDefault="008F7A19" w:rsidP="008F7A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7A19" w:rsidRPr="00D11BCC" w:rsidRDefault="008F7A19" w:rsidP="008F7A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F7A19" w:rsidRPr="00D11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C7"/>
    <w:rsid w:val="000C319B"/>
    <w:rsid w:val="001303EF"/>
    <w:rsid w:val="002C0D57"/>
    <w:rsid w:val="005455A1"/>
    <w:rsid w:val="005C79C7"/>
    <w:rsid w:val="007F5F8D"/>
    <w:rsid w:val="008B6527"/>
    <w:rsid w:val="008F7A19"/>
    <w:rsid w:val="00B338F9"/>
    <w:rsid w:val="00D11BCC"/>
    <w:rsid w:val="00DC5A20"/>
    <w:rsid w:val="00E55211"/>
    <w:rsid w:val="00FC2D47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2CEA"/>
  <w15:chartTrackingRefBased/>
  <w15:docId w15:val="{1E0112D1-688F-49A3-BF3D-3B1B9C83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5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Шнайдер Оксана Ивановна</dc:creator>
  <cp:keywords/>
  <dc:description/>
  <cp:lastModifiedBy>Шнайдер Оксана Ивановна</cp:lastModifiedBy>
  <cp:revision>4</cp:revision>
  <dcterms:created xsi:type="dcterms:W3CDTF">2021-06-30T01:24:00Z</dcterms:created>
  <dcterms:modified xsi:type="dcterms:W3CDTF">2021-06-30T01:26:00Z</dcterms:modified>
</cp:coreProperties>
</file>